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AC" w:rsidRPr="00260605" w:rsidRDefault="00FA61AC" w:rsidP="009D2588">
      <w:pPr>
        <w:pStyle w:val="Default"/>
        <w:jc w:val="center"/>
        <w:rPr>
          <w:rFonts w:ascii="Arial" w:hAnsi="Arial" w:cs="Arial"/>
          <w:sz w:val="23"/>
          <w:szCs w:val="23"/>
          <w:u w:val="single"/>
          <w:lang w:val="el-GR"/>
        </w:rPr>
      </w:pPr>
      <w:r w:rsidRPr="00260605">
        <w:rPr>
          <w:rFonts w:ascii="Arial" w:hAnsi="Arial" w:cs="Arial"/>
          <w:b/>
          <w:bCs/>
          <w:sz w:val="23"/>
          <w:szCs w:val="23"/>
          <w:u w:val="single"/>
          <w:lang w:val="el-GR"/>
        </w:rPr>
        <w:t>Ανοικτή Πρόσκληση</w:t>
      </w:r>
    </w:p>
    <w:p w:rsidR="004F5C17" w:rsidRPr="00260605" w:rsidRDefault="00FA61AC" w:rsidP="009D2588">
      <w:pPr>
        <w:pStyle w:val="Default"/>
        <w:jc w:val="center"/>
        <w:rPr>
          <w:rFonts w:ascii="Arial" w:hAnsi="Arial" w:cs="Arial"/>
          <w:b/>
          <w:bCs/>
          <w:sz w:val="23"/>
          <w:szCs w:val="23"/>
          <w:u w:val="single"/>
          <w:lang w:val="el-GR"/>
        </w:rPr>
      </w:pPr>
      <w:r w:rsidRPr="00260605">
        <w:rPr>
          <w:rFonts w:ascii="Arial" w:hAnsi="Arial" w:cs="Arial"/>
          <w:b/>
          <w:bCs/>
          <w:sz w:val="23"/>
          <w:szCs w:val="23"/>
          <w:u w:val="single"/>
          <w:lang w:val="el-GR"/>
        </w:rPr>
        <w:t xml:space="preserve">Εκδήλωση Ενδιαφέροντος για Συμμετοχή στο Σχέδιο Καταβολής </w:t>
      </w:r>
      <w:r w:rsidR="00571F4A" w:rsidRPr="00260605">
        <w:rPr>
          <w:rFonts w:ascii="Arial" w:hAnsi="Arial" w:cs="Arial"/>
          <w:b/>
          <w:bCs/>
          <w:sz w:val="23"/>
          <w:szCs w:val="23"/>
          <w:u w:val="single"/>
          <w:lang w:val="el-GR"/>
        </w:rPr>
        <w:t xml:space="preserve">Ενίσχυσης </w:t>
      </w:r>
      <w:r w:rsidRPr="00260605">
        <w:rPr>
          <w:rFonts w:ascii="Arial" w:hAnsi="Arial" w:cs="Arial"/>
          <w:b/>
          <w:bCs/>
          <w:sz w:val="23"/>
          <w:szCs w:val="23"/>
          <w:u w:val="single"/>
          <w:lang w:val="el-GR"/>
        </w:rPr>
        <w:t>Ήσσονος Σημασίας (</w:t>
      </w:r>
      <w:r w:rsidRPr="00260605">
        <w:rPr>
          <w:rFonts w:ascii="Arial" w:hAnsi="Arial" w:cs="Arial"/>
          <w:b/>
          <w:bCs/>
          <w:sz w:val="23"/>
          <w:szCs w:val="23"/>
          <w:u w:val="single"/>
        </w:rPr>
        <w:t>De</w:t>
      </w:r>
      <w:r w:rsidRPr="00260605">
        <w:rPr>
          <w:rFonts w:ascii="Arial" w:hAnsi="Arial" w:cs="Arial"/>
          <w:b/>
          <w:bCs/>
          <w:sz w:val="23"/>
          <w:szCs w:val="23"/>
          <w:u w:val="single"/>
          <w:lang w:val="el-GR"/>
        </w:rPr>
        <w:t xml:space="preserve"> </w:t>
      </w:r>
      <w:r w:rsidRPr="00260605">
        <w:rPr>
          <w:rFonts w:ascii="Arial" w:hAnsi="Arial" w:cs="Arial"/>
          <w:b/>
          <w:bCs/>
          <w:sz w:val="23"/>
          <w:szCs w:val="23"/>
          <w:u w:val="single"/>
        </w:rPr>
        <w:t>Minimis</w:t>
      </w:r>
      <w:r w:rsidRPr="00260605">
        <w:rPr>
          <w:rFonts w:ascii="Arial" w:hAnsi="Arial" w:cs="Arial"/>
          <w:b/>
          <w:bCs/>
          <w:sz w:val="23"/>
          <w:szCs w:val="23"/>
          <w:u w:val="single"/>
          <w:lang w:val="el-GR"/>
        </w:rPr>
        <w:t xml:space="preserve">) </w:t>
      </w:r>
    </w:p>
    <w:p w:rsidR="00FA61AC" w:rsidRPr="00260605" w:rsidRDefault="00FA61AC" w:rsidP="009D2588">
      <w:pPr>
        <w:pStyle w:val="Default"/>
        <w:jc w:val="center"/>
        <w:rPr>
          <w:rFonts w:ascii="Arial" w:hAnsi="Arial" w:cs="Arial"/>
          <w:sz w:val="23"/>
          <w:szCs w:val="23"/>
          <w:u w:val="single"/>
          <w:lang w:val="el-GR"/>
        </w:rPr>
      </w:pPr>
      <w:r w:rsidRPr="00260605">
        <w:rPr>
          <w:rFonts w:ascii="Arial" w:hAnsi="Arial" w:cs="Arial"/>
          <w:b/>
          <w:bCs/>
          <w:sz w:val="23"/>
          <w:szCs w:val="23"/>
          <w:u w:val="single"/>
          <w:lang w:val="el-GR"/>
        </w:rPr>
        <w:t>για Στήριξη του Έντυπου Τύπου (Εφημερίδων)</w:t>
      </w:r>
      <w:r w:rsidR="009D2588" w:rsidRPr="00260605">
        <w:rPr>
          <w:rFonts w:ascii="Arial" w:hAnsi="Arial" w:cs="Arial"/>
          <w:sz w:val="23"/>
          <w:szCs w:val="23"/>
          <w:u w:val="single"/>
          <w:lang w:val="el-GR"/>
        </w:rPr>
        <w:t xml:space="preserve"> </w:t>
      </w:r>
    </w:p>
    <w:p w:rsidR="00FA61AC" w:rsidRPr="00260605" w:rsidRDefault="00FA61AC" w:rsidP="009D2588">
      <w:pPr>
        <w:pStyle w:val="Default"/>
        <w:jc w:val="both"/>
        <w:rPr>
          <w:rFonts w:ascii="Arial" w:hAnsi="Arial" w:cs="Arial"/>
          <w:sz w:val="23"/>
          <w:szCs w:val="23"/>
          <w:lang w:val="el-GR"/>
        </w:rPr>
      </w:pPr>
    </w:p>
    <w:p w:rsidR="00FA61AC" w:rsidRPr="00260605" w:rsidRDefault="00FA61AC" w:rsidP="009D2588">
      <w:pPr>
        <w:pStyle w:val="Default"/>
        <w:jc w:val="both"/>
        <w:rPr>
          <w:rFonts w:ascii="Arial" w:hAnsi="Arial" w:cs="Arial"/>
          <w:sz w:val="23"/>
          <w:szCs w:val="23"/>
          <w:lang w:val="el-GR"/>
        </w:rPr>
      </w:pPr>
      <w:r w:rsidRPr="00260605">
        <w:rPr>
          <w:rFonts w:ascii="Arial" w:hAnsi="Arial" w:cs="Arial"/>
          <w:sz w:val="23"/>
          <w:szCs w:val="23"/>
          <w:lang w:val="el-GR"/>
        </w:rPr>
        <w:t xml:space="preserve">Το </w:t>
      </w:r>
      <w:r w:rsidR="009D2588" w:rsidRPr="00260605">
        <w:rPr>
          <w:rFonts w:ascii="Arial" w:hAnsi="Arial" w:cs="Arial"/>
          <w:sz w:val="23"/>
          <w:szCs w:val="23"/>
          <w:lang w:val="el-GR"/>
        </w:rPr>
        <w:t>Υπουργείο Οικονομικών</w:t>
      </w:r>
      <w:r w:rsidRPr="00260605">
        <w:rPr>
          <w:rFonts w:ascii="Arial" w:hAnsi="Arial" w:cs="Arial"/>
          <w:sz w:val="23"/>
          <w:szCs w:val="23"/>
          <w:lang w:val="el-GR"/>
        </w:rPr>
        <w:t xml:space="preserve">, </w:t>
      </w:r>
      <w:r w:rsidR="006E3B12" w:rsidRPr="00260605">
        <w:rPr>
          <w:rFonts w:ascii="Arial" w:hAnsi="Arial" w:cs="Arial"/>
          <w:sz w:val="23"/>
          <w:szCs w:val="23"/>
          <w:lang w:val="el-GR"/>
        </w:rPr>
        <w:t>έ</w:t>
      </w:r>
      <w:r w:rsidRPr="00260605">
        <w:rPr>
          <w:rFonts w:ascii="Arial" w:hAnsi="Arial" w:cs="Arial"/>
          <w:sz w:val="23"/>
          <w:szCs w:val="23"/>
          <w:lang w:val="el-GR"/>
        </w:rPr>
        <w:t xml:space="preserve">χοντας υπόψη τον Κανονισμό (ΕΕ) αριθ. 1407/2013 της Επιτροπής, της 18ης Δεκεμβρίου 2013, σχετικά με την εφαρμογή των άρθρων 107 και 108 της Συνθήκης για τη λειτουργία της Ευρωπαϊκής Ένωσης στις </w:t>
      </w:r>
      <w:r w:rsidRPr="00260605">
        <w:rPr>
          <w:rFonts w:ascii="Arial" w:hAnsi="Arial" w:cs="Arial"/>
          <w:sz w:val="23"/>
          <w:szCs w:val="23"/>
        </w:rPr>
        <w:t>E</w:t>
      </w:r>
      <w:proofErr w:type="spellStart"/>
      <w:r w:rsidRPr="00260605">
        <w:rPr>
          <w:rFonts w:ascii="Arial" w:hAnsi="Arial" w:cs="Arial"/>
          <w:sz w:val="23"/>
          <w:szCs w:val="23"/>
          <w:lang w:val="el-GR"/>
        </w:rPr>
        <w:t>νισχύσεις</w:t>
      </w:r>
      <w:proofErr w:type="spellEnd"/>
      <w:r w:rsidRPr="00260605">
        <w:rPr>
          <w:rFonts w:ascii="Arial" w:hAnsi="Arial" w:cs="Arial"/>
          <w:sz w:val="23"/>
          <w:szCs w:val="23"/>
          <w:lang w:val="el-GR"/>
        </w:rPr>
        <w:t xml:space="preserve"> Ήσσονος Σημασίας (</w:t>
      </w:r>
      <w:r w:rsidRPr="00260605">
        <w:rPr>
          <w:rFonts w:ascii="Arial" w:hAnsi="Arial" w:cs="Arial"/>
          <w:sz w:val="23"/>
          <w:szCs w:val="23"/>
        </w:rPr>
        <w:t>De</w:t>
      </w:r>
      <w:r w:rsidRPr="00260605">
        <w:rPr>
          <w:rFonts w:ascii="Arial" w:hAnsi="Arial" w:cs="Arial"/>
          <w:sz w:val="23"/>
          <w:szCs w:val="23"/>
          <w:lang w:val="el-GR"/>
        </w:rPr>
        <w:t xml:space="preserve"> </w:t>
      </w:r>
      <w:r w:rsidRPr="00260605">
        <w:rPr>
          <w:rFonts w:ascii="Arial" w:hAnsi="Arial" w:cs="Arial"/>
          <w:sz w:val="23"/>
          <w:szCs w:val="23"/>
        </w:rPr>
        <w:t>Minimis</w:t>
      </w:r>
      <w:r w:rsidRPr="00260605">
        <w:rPr>
          <w:rFonts w:ascii="Arial" w:hAnsi="Arial" w:cs="Arial"/>
          <w:sz w:val="23"/>
          <w:szCs w:val="23"/>
          <w:lang w:val="el-GR"/>
        </w:rPr>
        <w:t xml:space="preserve">), απευθύνει Ανοικτή Πρόσκληση Εκδήλωσης Ενδιαφέροντος για Συμμετοχή στο Σχέδιο Καταβολής </w:t>
      </w:r>
      <w:r w:rsidR="00571F4A" w:rsidRPr="00260605">
        <w:rPr>
          <w:rFonts w:ascii="Arial" w:hAnsi="Arial" w:cs="Arial"/>
          <w:sz w:val="23"/>
          <w:szCs w:val="23"/>
          <w:lang w:val="el-GR"/>
        </w:rPr>
        <w:t xml:space="preserve">Ενίσχυσης </w:t>
      </w:r>
      <w:r w:rsidRPr="00260605">
        <w:rPr>
          <w:rFonts w:ascii="Arial" w:hAnsi="Arial" w:cs="Arial"/>
          <w:sz w:val="23"/>
          <w:szCs w:val="23"/>
          <w:lang w:val="el-GR"/>
        </w:rPr>
        <w:t>Ήσσονος Σημασίας (</w:t>
      </w:r>
      <w:r w:rsidRPr="00260605">
        <w:rPr>
          <w:rFonts w:ascii="Arial" w:hAnsi="Arial" w:cs="Arial"/>
          <w:sz w:val="23"/>
          <w:szCs w:val="23"/>
        </w:rPr>
        <w:t>De</w:t>
      </w:r>
      <w:r w:rsidRPr="00260605">
        <w:rPr>
          <w:rFonts w:ascii="Arial" w:hAnsi="Arial" w:cs="Arial"/>
          <w:sz w:val="23"/>
          <w:szCs w:val="23"/>
          <w:lang w:val="el-GR"/>
        </w:rPr>
        <w:t xml:space="preserve"> </w:t>
      </w:r>
      <w:r w:rsidRPr="00260605">
        <w:rPr>
          <w:rFonts w:ascii="Arial" w:hAnsi="Arial" w:cs="Arial"/>
          <w:sz w:val="23"/>
          <w:szCs w:val="23"/>
        </w:rPr>
        <w:t>Minimis</w:t>
      </w:r>
      <w:r w:rsidRPr="00260605">
        <w:rPr>
          <w:rFonts w:ascii="Arial" w:hAnsi="Arial" w:cs="Arial"/>
          <w:sz w:val="23"/>
          <w:szCs w:val="23"/>
          <w:lang w:val="el-GR"/>
        </w:rPr>
        <w:t>) για Στήριξη του Έντυπου Τύπου (Εφημερίδων)</w:t>
      </w:r>
      <w:r w:rsidR="00571F4A" w:rsidRPr="00260605">
        <w:rPr>
          <w:rFonts w:ascii="Arial" w:hAnsi="Arial" w:cs="Arial"/>
          <w:sz w:val="23"/>
          <w:szCs w:val="23"/>
          <w:lang w:val="el-GR"/>
        </w:rPr>
        <w:t>.  Το υπό αναφορά Σχέδιο</w:t>
      </w:r>
      <w:r w:rsidRPr="00260605">
        <w:rPr>
          <w:rFonts w:ascii="Arial" w:hAnsi="Arial" w:cs="Arial"/>
          <w:sz w:val="23"/>
          <w:szCs w:val="23"/>
          <w:lang w:val="el-GR"/>
        </w:rPr>
        <w:t xml:space="preserve"> έχει εγκριθεί με Απόφαση του Υπουργικού Συμβουλίου, </w:t>
      </w:r>
      <w:proofErr w:type="spellStart"/>
      <w:r w:rsidRPr="00260605">
        <w:rPr>
          <w:rFonts w:ascii="Arial" w:hAnsi="Arial" w:cs="Arial"/>
          <w:sz w:val="23"/>
          <w:szCs w:val="23"/>
          <w:lang w:val="el-GR"/>
        </w:rPr>
        <w:t>ημερ</w:t>
      </w:r>
      <w:proofErr w:type="spellEnd"/>
      <w:r w:rsidRPr="00260605">
        <w:rPr>
          <w:rFonts w:ascii="Arial" w:hAnsi="Arial" w:cs="Arial"/>
          <w:sz w:val="23"/>
          <w:szCs w:val="23"/>
          <w:lang w:val="el-GR"/>
        </w:rPr>
        <w:t xml:space="preserve">. </w:t>
      </w:r>
      <w:r w:rsidR="00370FCA">
        <w:rPr>
          <w:rFonts w:ascii="Arial" w:hAnsi="Arial" w:cs="Arial"/>
          <w:sz w:val="23"/>
          <w:szCs w:val="23"/>
          <w:lang w:val="el-GR"/>
        </w:rPr>
        <w:t>1</w:t>
      </w:r>
      <w:r w:rsidR="00CB64D0">
        <w:rPr>
          <w:rFonts w:ascii="Arial" w:hAnsi="Arial" w:cs="Arial"/>
          <w:color w:val="auto"/>
          <w:sz w:val="23"/>
          <w:szCs w:val="23"/>
          <w:lang w:val="el-GR"/>
        </w:rPr>
        <w:t>8/1</w:t>
      </w:r>
      <w:r w:rsidR="00370FCA">
        <w:rPr>
          <w:rFonts w:ascii="Arial" w:hAnsi="Arial" w:cs="Arial"/>
          <w:color w:val="auto"/>
          <w:sz w:val="23"/>
          <w:szCs w:val="23"/>
          <w:lang w:val="el-GR"/>
        </w:rPr>
        <w:t>2</w:t>
      </w:r>
      <w:r w:rsidRPr="006F2064">
        <w:rPr>
          <w:rFonts w:ascii="Arial" w:hAnsi="Arial" w:cs="Arial"/>
          <w:color w:val="auto"/>
          <w:sz w:val="23"/>
          <w:szCs w:val="23"/>
          <w:lang w:val="el-GR"/>
        </w:rPr>
        <w:t>/20</w:t>
      </w:r>
      <w:r w:rsidR="009D2588" w:rsidRPr="006F2064">
        <w:rPr>
          <w:rFonts w:ascii="Arial" w:hAnsi="Arial" w:cs="Arial"/>
          <w:color w:val="auto"/>
          <w:sz w:val="23"/>
          <w:szCs w:val="23"/>
          <w:lang w:val="el-GR"/>
        </w:rPr>
        <w:t>2</w:t>
      </w:r>
      <w:r w:rsidR="00A55B9D">
        <w:rPr>
          <w:rFonts w:ascii="Arial" w:hAnsi="Arial" w:cs="Arial"/>
          <w:color w:val="auto"/>
          <w:sz w:val="23"/>
          <w:szCs w:val="23"/>
          <w:lang w:val="el-GR"/>
        </w:rPr>
        <w:t>3</w:t>
      </w:r>
      <w:r w:rsidRPr="006F2064">
        <w:rPr>
          <w:rFonts w:ascii="Arial" w:hAnsi="Arial" w:cs="Arial"/>
          <w:color w:val="auto"/>
          <w:sz w:val="23"/>
          <w:szCs w:val="23"/>
          <w:lang w:val="el-GR"/>
        </w:rPr>
        <w:t xml:space="preserve">. </w:t>
      </w:r>
    </w:p>
    <w:p w:rsidR="00022147" w:rsidRPr="00260605" w:rsidRDefault="00022147" w:rsidP="009D2588">
      <w:pPr>
        <w:pStyle w:val="Default"/>
        <w:jc w:val="both"/>
        <w:rPr>
          <w:rFonts w:ascii="Arial" w:hAnsi="Arial" w:cs="Arial"/>
          <w:b/>
          <w:bCs/>
          <w:sz w:val="23"/>
          <w:szCs w:val="23"/>
          <w:lang w:val="el-GR"/>
        </w:rPr>
      </w:pPr>
    </w:p>
    <w:p w:rsidR="00FA61AC" w:rsidRPr="00260605" w:rsidRDefault="00FA61AC" w:rsidP="009D2588">
      <w:pPr>
        <w:pStyle w:val="Default"/>
        <w:numPr>
          <w:ilvl w:val="0"/>
          <w:numId w:val="11"/>
        </w:numPr>
        <w:jc w:val="both"/>
        <w:rPr>
          <w:rFonts w:ascii="Arial" w:hAnsi="Arial" w:cs="Arial"/>
          <w:sz w:val="23"/>
          <w:szCs w:val="23"/>
          <w:lang w:val="el-GR"/>
        </w:rPr>
      </w:pPr>
      <w:r w:rsidRPr="00260605">
        <w:rPr>
          <w:rFonts w:ascii="Arial" w:hAnsi="Arial" w:cs="Arial"/>
          <w:b/>
          <w:bCs/>
          <w:sz w:val="23"/>
          <w:szCs w:val="23"/>
          <w:lang w:val="el-GR"/>
        </w:rPr>
        <w:t xml:space="preserve">Στόχος του Σχεδίου </w:t>
      </w:r>
    </w:p>
    <w:p w:rsidR="00FA61AC" w:rsidRPr="00260605" w:rsidRDefault="00FA61AC" w:rsidP="009D2588">
      <w:pPr>
        <w:pStyle w:val="Default"/>
        <w:jc w:val="both"/>
        <w:rPr>
          <w:rFonts w:ascii="Arial" w:hAnsi="Arial" w:cs="Arial"/>
          <w:sz w:val="23"/>
          <w:szCs w:val="23"/>
          <w:lang w:val="el-GR"/>
        </w:rPr>
      </w:pPr>
      <w:r w:rsidRPr="00260605">
        <w:rPr>
          <w:rFonts w:ascii="Arial" w:hAnsi="Arial" w:cs="Arial"/>
          <w:sz w:val="23"/>
          <w:szCs w:val="23"/>
          <w:lang w:val="el-GR"/>
        </w:rPr>
        <w:t>Βασικοί στόχοι του Σχεδίου είναι η υποστήριξη και διατήρηση της πολυφωνίας, ειδικότερα των παραδοσιακών μέσων ενημέρωσης, η προστασία του πλουραλισμού απόψεων, η ελευθερία της έκφρασης, η δημοκρατία και το δικαίωμα των πολιτών στην ενημέρωση καθώς και η διασφάλιση της ποιότητας της πληροφόρησης</w:t>
      </w:r>
      <w:r w:rsidR="00222338" w:rsidRPr="00260605">
        <w:rPr>
          <w:rFonts w:ascii="Arial" w:hAnsi="Arial" w:cs="Arial"/>
          <w:sz w:val="23"/>
          <w:szCs w:val="23"/>
          <w:lang w:val="el-GR"/>
        </w:rPr>
        <w:t xml:space="preserve"> </w:t>
      </w:r>
    </w:p>
    <w:p w:rsidR="00022147" w:rsidRPr="00260605" w:rsidRDefault="00022147" w:rsidP="009D2588">
      <w:pPr>
        <w:pStyle w:val="Default"/>
        <w:jc w:val="both"/>
        <w:rPr>
          <w:rFonts w:ascii="Arial" w:hAnsi="Arial" w:cs="Arial"/>
          <w:b/>
          <w:bCs/>
          <w:sz w:val="23"/>
          <w:szCs w:val="23"/>
          <w:lang w:val="el-GR"/>
        </w:rPr>
      </w:pPr>
    </w:p>
    <w:p w:rsidR="00B91E7B" w:rsidRPr="00260605" w:rsidRDefault="00B91E7B" w:rsidP="007C5DE5">
      <w:pPr>
        <w:pStyle w:val="Default"/>
        <w:numPr>
          <w:ilvl w:val="0"/>
          <w:numId w:val="11"/>
        </w:numPr>
        <w:jc w:val="both"/>
        <w:rPr>
          <w:rFonts w:ascii="Arial" w:hAnsi="Arial" w:cs="Arial"/>
          <w:b/>
          <w:bCs/>
          <w:sz w:val="23"/>
          <w:szCs w:val="23"/>
          <w:lang w:val="el-GR"/>
        </w:rPr>
      </w:pPr>
      <w:r w:rsidRPr="00260605">
        <w:rPr>
          <w:rFonts w:ascii="Arial" w:hAnsi="Arial" w:cs="Arial"/>
          <w:b/>
          <w:bCs/>
          <w:sz w:val="23"/>
          <w:szCs w:val="23"/>
          <w:lang w:val="el-GR"/>
        </w:rPr>
        <w:t xml:space="preserve">Κριτήρια </w:t>
      </w:r>
      <w:proofErr w:type="spellStart"/>
      <w:r w:rsidRPr="00260605">
        <w:rPr>
          <w:rFonts w:ascii="Arial" w:hAnsi="Arial" w:cs="Arial"/>
          <w:b/>
          <w:bCs/>
          <w:sz w:val="23"/>
          <w:szCs w:val="23"/>
          <w:lang w:val="el-GR"/>
        </w:rPr>
        <w:t>Επιλεξημότητας</w:t>
      </w:r>
      <w:proofErr w:type="spellEnd"/>
    </w:p>
    <w:p w:rsidR="00A37436" w:rsidRPr="00260605" w:rsidRDefault="00A37436" w:rsidP="00A37436">
      <w:pPr>
        <w:pStyle w:val="Default"/>
        <w:ind w:left="720"/>
        <w:jc w:val="both"/>
        <w:rPr>
          <w:rFonts w:ascii="Arial" w:hAnsi="Arial" w:cs="Arial"/>
          <w:b/>
          <w:bCs/>
          <w:sz w:val="23"/>
          <w:szCs w:val="23"/>
          <w:lang w:val="el-GR"/>
        </w:rPr>
      </w:pPr>
    </w:p>
    <w:p w:rsidR="00A37436" w:rsidRPr="00260605" w:rsidRDefault="00A37436" w:rsidP="00A37436">
      <w:pPr>
        <w:pStyle w:val="Default"/>
        <w:jc w:val="both"/>
        <w:rPr>
          <w:rFonts w:ascii="Arial" w:hAnsi="Arial" w:cs="Arial"/>
          <w:sz w:val="23"/>
          <w:szCs w:val="23"/>
          <w:lang w:val="el-GR"/>
        </w:rPr>
      </w:pPr>
      <w:r w:rsidRPr="00260605">
        <w:rPr>
          <w:rFonts w:ascii="Arial" w:hAnsi="Arial" w:cs="Arial"/>
          <w:b/>
          <w:sz w:val="23"/>
          <w:szCs w:val="23"/>
          <w:lang w:val="el-GR"/>
        </w:rPr>
        <w:t xml:space="preserve">Α. Εφημερίδες που: </w:t>
      </w:r>
    </w:p>
    <w:p w:rsidR="00A37436" w:rsidRPr="00260605" w:rsidRDefault="00A37436" w:rsidP="00A37436">
      <w:pPr>
        <w:pStyle w:val="Default"/>
        <w:numPr>
          <w:ilvl w:val="1"/>
          <w:numId w:val="25"/>
        </w:numPr>
        <w:jc w:val="both"/>
        <w:rPr>
          <w:rFonts w:ascii="Arial" w:hAnsi="Arial" w:cs="Arial"/>
          <w:sz w:val="23"/>
          <w:szCs w:val="23"/>
          <w:lang w:val="el-GR"/>
        </w:rPr>
      </w:pPr>
      <w:r w:rsidRPr="00260605">
        <w:rPr>
          <w:rFonts w:ascii="Arial" w:hAnsi="Arial" w:cs="Arial"/>
          <w:sz w:val="23"/>
          <w:szCs w:val="23"/>
          <w:lang w:val="el-GR"/>
        </w:rPr>
        <w:t xml:space="preserve">Κυκλοφορούν </w:t>
      </w:r>
      <w:proofErr w:type="spellStart"/>
      <w:r w:rsidRPr="00260605">
        <w:rPr>
          <w:rFonts w:ascii="Arial" w:hAnsi="Arial" w:cs="Arial"/>
          <w:sz w:val="23"/>
          <w:szCs w:val="23"/>
          <w:lang w:val="el-GR"/>
        </w:rPr>
        <w:t>παγκύπρια</w:t>
      </w:r>
      <w:proofErr w:type="spellEnd"/>
      <w:r w:rsidRPr="00260605">
        <w:rPr>
          <w:rFonts w:ascii="Arial" w:hAnsi="Arial" w:cs="Arial"/>
          <w:sz w:val="23"/>
          <w:szCs w:val="23"/>
          <w:lang w:val="el-GR"/>
        </w:rPr>
        <w:t xml:space="preserve"> σε καθημερινή ή εβδομαδιαία βάση. </w:t>
      </w:r>
    </w:p>
    <w:p w:rsidR="00A37436" w:rsidRPr="00260605" w:rsidRDefault="00A37436" w:rsidP="00A37436">
      <w:pPr>
        <w:pStyle w:val="Default"/>
        <w:numPr>
          <w:ilvl w:val="1"/>
          <w:numId w:val="25"/>
        </w:numPr>
        <w:jc w:val="both"/>
        <w:rPr>
          <w:rFonts w:ascii="Arial" w:hAnsi="Arial" w:cs="Arial"/>
          <w:sz w:val="23"/>
          <w:szCs w:val="23"/>
          <w:lang w:val="el-GR"/>
        </w:rPr>
      </w:pPr>
      <w:r w:rsidRPr="00260605">
        <w:rPr>
          <w:rFonts w:ascii="Arial" w:hAnsi="Arial" w:cs="Arial"/>
          <w:sz w:val="23"/>
          <w:szCs w:val="23"/>
          <w:lang w:val="el-GR"/>
        </w:rPr>
        <w:t xml:space="preserve">Έχουν εγγραφεί στο Γραφείο Τύπου και Πληροφοριών. </w:t>
      </w:r>
    </w:p>
    <w:p w:rsidR="00A37436" w:rsidRPr="00071373" w:rsidRDefault="00A37436" w:rsidP="00A37436">
      <w:pPr>
        <w:pStyle w:val="Default"/>
        <w:numPr>
          <w:ilvl w:val="1"/>
          <w:numId w:val="25"/>
        </w:numPr>
        <w:jc w:val="both"/>
        <w:rPr>
          <w:rFonts w:ascii="Arial" w:hAnsi="Arial" w:cs="Arial"/>
          <w:color w:val="auto"/>
          <w:sz w:val="23"/>
          <w:szCs w:val="23"/>
          <w:lang w:val="el-GR"/>
        </w:rPr>
      </w:pPr>
      <w:proofErr w:type="spellStart"/>
      <w:r w:rsidRPr="00260605">
        <w:rPr>
          <w:rFonts w:ascii="Arial" w:hAnsi="Arial" w:cs="Arial"/>
          <w:sz w:val="23"/>
          <w:szCs w:val="23"/>
          <w:lang w:val="el-GR"/>
        </w:rPr>
        <w:t>Εργοδοτούν</w:t>
      </w:r>
      <w:proofErr w:type="spellEnd"/>
      <w:r w:rsidRPr="00260605">
        <w:rPr>
          <w:rFonts w:ascii="Arial" w:hAnsi="Arial" w:cs="Arial"/>
          <w:sz w:val="23"/>
          <w:szCs w:val="23"/>
          <w:lang w:val="el-GR"/>
        </w:rPr>
        <w:t xml:space="preserve"> σε μόνιμη βάση, τουλάχιστον 5 προσοντούχους δημοσιογράφους </w:t>
      </w:r>
      <w:r w:rsidRPr="00071373">
        <w:rPr>
          <w:rFonts w:ascii="Arial" w:hAnsi="Arial" w:cs="Arial"/>
          <w:color w:val="auto"/>
          <w:sz w:val="23"/>
          <w:szCs w:val="23"/>
          <w:lang w:val="el-GR"/>
        </w:rPr>
        <w:t>μέλη της Ένωσης Συντακτών Κύπρου</w:t>
      </w:r>
      <w:r w:rsidR="000B7519" w:rsidRPr="00071373">
        <w:rPr>
          <w:rFonts w:ascii="Arial" w:hAnsi="Arial" w:cs="Arial"/>
          <w:color w:val="auto"/>
          <w:sz w:val="23"/>
          <w:szCs w:val="23"/>
          <w:lang w:val="el-GR"/>
        </w:rPr>
        <w:t xml:space="preserve"> </w:t>
      </w:r>
      <w:r w:rsidR="000B7519" w:rsidRPr="00071373">
        <w:rPr>
          <w:rFonts w:ascii="Arial" w:hAnsi="Arial" w:cs="Arial"/>
          <w:color w:val="auto"/>
          <w:lang w:val="el-GR"/>
        </w:rPr>
        <w:t>ή κατέχουν δημοσιογραφική ταυτότητα που εκδίδεται από το Γραφείο Τύπου και Πληροφοριών.</w:t>
      </w:r>
    </w:p>
    <w:p w:rsidR="00A37436" w:rsidRPr="00260605" w:rsidRDefault="00A37436" w:rsidP="00A37436">
      <w:pPr>
        <w:pStyle w:val="Default"/>
        <w:numPr>
          <w:ilvl w:val="1"/>
          <w:numId w:val="25"/>
        </w:numPr>
        <w:jc w:val="both"/>
        <w:rPr>
          <w:rFonts w:ascii="Arial" w:hAnsi="Arial" w:cs="Arial"/>
          <w:sz w:val="23"/>
          <w:szCs w:val="23"/>
          <w:lang w:val="el-GR"/>
        </w:rPr>
      </w:pPr>
      <w:r w:rsidRPr="00071373">
        <w:rPr>
          <w:rFonts w:ascii="Arial" w:hAnsi="Arial" w:cs="Arial"/>
          <w:color w:val="auto"/>
          <w:sz w:val="23"/>
          <w:szCs w:val="23"/>
          <w:lang w:val="el-GR"/>
        </w:rPr>
        <w:t>Το περιεχόμενο τους καλύπτει πρωτογενή αρθρογραφία</w:t>
      </w:r>
      <w:r w:rsidRPr="00260605">
        <w:rPr>
          <w:rFonts w:ascii="Arial" w:hAnsi="Arial" w:cs="Arial"/>
          <w:sz w:val="23"/>
          <w:szCs w:val="23"/>
          <w:lang w:val="el-GR"/>
        </w:rPr>
        <w:t xml:space="preserve">. </w:t>
      </w:r>
    </w:p>
    <w:p w:rsidR="00A37436" w:rsidRPr="00260605" w:rsidRDefault="00A37436" w:rsidP="00A37436">
      <w:pPr>
        <w:pStyle w:val="Default"/>
        <w:numPr>
          <w:ilvl w:val="1"/>
          <w:numId w:val="25"/>
        </w:numPr>
        <w:jc w:val="both"/>
        <w:rPr>
          <w:rFonts w:ascii="Arial" w:hAnsi="Arial" w:cs="Arial"/>
          <w:sz w:val="23"/>
          <w:szCs w:val="23"/>
          <w:lang w:val="el-GR"/>
        </w:rPr>
      </w:pPr>
      <w:r w:rsidRPr="00260605">
        <w:rPr>
          <w:rFonts w:ascii="Arial" w:hAnsi="Arial" w:cs="Arial"/>
          <w:sz w:val="23"/>
          <w:szCs w:val="23"/>
          <w:lang w:val="el-GR"/>
        </w:rPr>
        <w:t xml:space="preserve">Το περιεχόμενο τους αφορά ειδησεογραφία </w:t>
      </w:r>
      <w:r w:rsidRPr="00260605">
        <w:rPr>
          <w:rFonts w:ascii="Arial" w:hAnsi="Arial" w:cs="Arial"/>
          <w:b/>
          <w:sz w:val="23"/>
          <w:szCs w:val="23"/>
          <w:lang w:val="el-GR"/>
        </w:rPr>
        <w:t>γενικού ενδιαφέροντος</w:t>
      </w:r>
      <w:r w:rsidRPr="00260605">
        <w:rPr>
          <w:rFonts w:ascii="Arial" w:hAnsi="Arial" w:cs="Arial"/>
          <w:sz w:val="23"/>
          <w:szCs w:val="23"/>
          <w:lang w:val="el-GR"/>
        </w:rPr>
        <w:t xml:space="preserve">. </w:t>
      </w:r>
    </w:p>
    <w:p w:rsidR="00A37436" w:rsidRPr="00260605" w:rsidRDefault="00A37436" w:rsidP="00A37436">
      <w:pPr>
        <w:pStyle w:val="Default"/>
        <w:numPr>
          <w:ilvl w:val="1"/>
          <w:numId w:val="25"/>
        </w:numPr>
        <w:jc w:val="both"/>
        <w:rPr>
          <w:rFonts w:ascii="Arial" w:hAnsi="Arial" w:cs="Arial"/>
          <w:sz w:val="23"/>
          <w:szCs w:val="23"/>
          <w:lang w:val="el-GR"/>
        </w:rPr>
      </w:pPr>
      <w:r w:rsidRPr="00260605">
        <w:rPr>
          <w:rFonts w:ascii="Arial" w:hAnsi="Arial" w:cs="Arial"/>
          <w:sz w:val="23"/>
          <w:szCs w:val="23"/>
          <w:lang w:val="el-GR"/>
        </w:rPr>
        <w:t xml:space="preserve">Είναι </w:t>
      </w:r>
      <w:proofErr w:type="spellStart"/>
      <w:r w:rsidRPr="00260605">
        <w:rPr>
          <w:rFonts w:ascii="Arial" w:hAnsi="Arial" w:cs="Arial"/>
          <w:sz w:val="23"/>
          <w:szCs w:val="23"/>
          <w:lang w:val="el-GR"/>
        </w:rPr>
        <w:t>παγκύπριας</w:t>
      </w:r>
      <w:proofErr w:type="spellEnd"/>
      <w:r w:rsidRPr="00260605">
        <w:rPr>
          <w:rFonts w:ascii="Arial" w:hAnsi="Arial" w:cs="Arial"/>
          <w:sz w:val="23"/>
          <w:szCs w:val="23"/>
          <w:lang w:val="el-GR"/>
        </w:rPr>
        <w:t xml:space="preserve"> κυκλοφορίας και διανέμονται και στην ύπαιθρο. </w:t>
      </w:r>
    </w:p>
    <w:p w:rsidR="00A37436" w:rsidRPr="00260605" w:rsidRDefault="00A37436" w:rsidP="00A37436">
      <w:pPr>
        <w:pStyle w:val="Default"/>
        <w:numPr>
          <w:ilvl w:val="1"/>
          <w:numId w:val="25"/>
        </w:numPr>
        <w:jc w:val="both"/>
        <w:rPr>
          <w:rFonts w:ascii="Arial" w:hAnsi="Arial" w:cs="Arial"/>
          <w:sz w:val="23"/>
          <w:szCs w:val="23"/>
          <w:lang w:val="el-GR"/>
        </w:rPr>
      </w:pPr>
      <w:r w:rsidRPr="00260605">
        <w:rPr>
          <w:rFonts w:ascii="Arial" w:hAnsi="Arial" w:cs="Arial"/>
          <w:sz w:val="23"/>
          <w:szCs w:val="23"/>
          <w:lang w:val="el-GR"/>
        </w:rPr>
        <w:t xml:space="preserve">Έχουν επενδύσει και στη διαδικτυακή επέκταση των υπηρεσιών τους. </w:t>
      </w:r>
    </w:p>
    <w:p w:rsidR="00A37436" w:rsidRPr="00260605" w:rsidRDefault="00A37436" w:rsidP="00A37436">
      <w:pPr>
        <w:pStyle w:val="Default"/>
        <w:numPr>
          <w:ilvl w:val="1"/>
          <w:numId w:val="25"/>
        </w:numPr>
        <w:jc w:val="both"/>
        <w:rPr>
          <w:rFonts w:ascii="Arial" w:hAnsi="Arial" w:cs="Arial"/>
          <w:sz w:val="23"/>
          <w:szCs w:val="23"/>
          <w:lang w:val="el-GR"/>
        </w:rPr>
      </w:pPr>
      <w:r w:rsidRPr="00260605">
        <w:rPr>
          <w:rFonts w:ascii="Arial" w:hAnsi="Arial" w:cs="Arial"/>
          <w:sz w:val="23"/>
          <w:szCs w:val="23"/>
          <w:lang w:val="el-GR"/>
        </w:rPr>
        <w:t xml:space="preserve">Διατίθενται προς πώληση σε όλα τα σημεία </w:t>
      </w:r>
      <w:proofErr w:type="spellStart"/>
      <w:r w:rsidRPr="00260605">
        <w:rPr>
          <w:rFonts w:ascii="Arial" w:hAnsi="Arial" w:cs="Arial"/>
          <w:sz w:val="23"/>
          <w:szCs w:val="23"/>
          <w:lang w:val="el-GR"/>
        </w:rPr>
        <w:t>παγκύπρια</w:t>
      </w:r>
      <w:proofErr w:type="spellEnd"/>
      <w:r w:rsidRPr="00260605">
        <w:rPr>
          <w:rFonts w:ascii="Arial" w:hAnsi="Arial" w:cs="Arial"/>
          <w:sz w:val="23"/>
          <w:szCs w:val="23"/>
          <w:lang w:val="el-GR"/>
        </w:rPr>
        <w:t xml:space="preserve"> και διανέμονται και σε όλα τα σημεία διανομής στις περιοχές της υπαίθρου. </w:t>
      </w:r>
    </w:p>
    <w:p w:rsidR="00A37436" w:rsidRPr="00260605" w:rsidRDefault="00A37436" w:rsidP="00A37436">
      <w:pPr>
        <w:pStyle w:val="Default"/>
        <w:numPr>
          <w:ilvl w:val="1"/>
          <w:numId w:val="25"/>
        </w:numPr>
        <w:jc w:val="both"/>
        <w:rPr>
          <w:rFonts w:ascii="Arial" w:hAnsi="Arial" w:cs="Arial"/>
          <w:sz w:val="23"/>
          <w:szCs w:val="23"/>
          <w:lang w:val="el-GR"/>
        </w:rPr>
      </w:pPr>
      <w:r w:rsidRPr="00260605">
        <w:rPr>
          <w:rFonts w:ascii="Arial" w:hAnsi="Arial" w:cs="Arial"/>
          <w:sz w:val="23"/>
          <w:szCs w:val="23"/>
          <w:lang w:val="el-GR"/>
        </w:rPr>
        <w:t>Βρίσκονται σε κυκλοφορία τουλάχιστον τα τελευταία τρία (3) χρόνια.</w:t>
      </w:r>
    </w:p>
    <w:p w:rsidR="00A37436" w:rsidRPr="00260605" w:rsidRDefault="00A37436" w:rsidP="00A37436">
      <w:pPr>
        <w:pStyle w:val="Default"/>
        <w:ind w:left="1440"/>
        <w:jc w:val="both"/>
        <w:rPr>
          <w:rFonts w:ascii="Arial" w:hAnsi="Arial" w:cs="Arial"/>
          <w:sz w:val="23"/>
          <w:szCs w:val="23"/>
          <w:lang w:val="el-GR"/>
        </w:rPr>
      </w:pPr>
      <w:r w:rsidRPr="00260605">
        <w:rPr>
          <w:rFonts w:ascii="Arial" w:hAnsi="Arial" w:cs="Arial"/>
          <w:sz w:val="23"/>
          <w:szCs w:val="23"/>
          <w:lang w:val="el-GR"/>
        </w:rPr>
        <w:t xml:space="preserve"> </w:t>
      </w:r>
    </w:p>
    <w:p w:rsidR="00A37436" w:rsidRPr="00260605" w:rsidRDefault="00A37436" w:rsidP="00A37436">
      <w:pPr>
        <w:pStyle w:val="Default"/>
        <w:jc w:val="both"/>
        <w:rPr>
          <w:rFonts w:ascii="Arial" w:hAnsi="Arial" w:cs="Arial"/>
          <w:b/>
          <w:sz w:val="23"/>
          <w:szCs w:val="23"/>
          <w:lang w:val="el-GR"/>
        </w:rPr>
      </w:pPr>
      <w:r w:rsidRPr="00260605">
        <w:rPr>
          <w:rFonts w:ascii="Arial" w:hAnsi="Arial" w:cs="Arial"/>
          <w:b/>
          <w:sz w:val="23"/>
          <w:szCs w:val="23"/>
          <w:lang w:val="el-GR"/>
        </w:rPr>
        <w:t xml:space="preserve">Β. Πρακτορεία διανομής τύπου σε </w:t>
      </w:r>
      <w:proofErr w:type="spellStart"/>
      <w:r w:rsidRPr="00260605">
        <w:rPr>
          <w:rFonts w:ascii="Arial" w:hAnsi="Arial" w:cs="Arial"/>
          <w:b/>
          <w:sz w:val="23"/>
          <w:szCs w:val="23"/>
          <w:lang w:val="el-GR"/>
        </w:rPr>
        <w:t>παγκύπρια</w:t>
      </w:r>
      <w:proofErr w:type="spellEnd"/>
      <w:r w:rsidRPr="00260605">
        <w:rPr>
          <w:rFonts w:ascii="Arial" w:hAnsi="Arial" w:cs="Arial"/>
          <w:b/>
          <w:sz w:val="23"/>
          <w:szCs w:val="23"/>
          <w:lang w:val="el-GR"/>
        </w:rPr>
        <w:t xml:space="preserve"> βάση στην επαρχία και σε απομακρυσμένες περιοχές που:</w:t>
      </w:r>
    </w:p>
    <w:p w:rsidR="00A37436" w:rsidRPr="00260605" w:rsidRDefault="00A37436" w:rsidP="00A37436">
      <w:pPr>
        <w:pStyle w:val="Default"/>
        <w:ind w:left="1515"/>
        <w:jc w:val="both"/>
        <w:rPr>
          <w:rFonts w:ascii="Arial" w:hAnsi="Arial" w:cs="Arial"/>
          <w:sz w:val="23"/>
          <w:szCs w:val="23"/>
          <w:lang w:val="el-GR"/>
        </w:rPr>
      </w:pPr>
    </w:p>
    <w:p w:rsidR="00A37436" w:rsidRPr="00260605" w:rsidRDefault="00A37436" w:rsidP="00A37436">
      <w:pPr>
        <w:pStyle w:val="Default"/>
        <w:numPr>
          <w:ilvl w:val="0"/>
          <w:numId w:val="42"/>
        </w:numPr>
        <w:ind w:left="1418"/>
        <w:jc w:val="both"/>
        <w:rPr>
          <w:rFonts w:ascii="Arial" w:hAnsi="Arial" w:cs="Arial"/>
          <w:sz w:val="23"/>
          <w:szCs w:val="23"/>
          <w:lang w:val="el-GR"/>
        </w:rPr>
      </w:pPr>
      <w:r w:rsidRPr="00260605">
        <w:rPr>
          <w:rFonts w:ascii="Arial" w:hAnsi="Arial" w:cs="Arial"/>
          <w:sz w:val="23"/>
          <w:szCs w:val="23"/>
          <w:lang w:val="el-GR"/>
        </w:rPr>
        <w:t xml:space="preserve">Διαθέτουν  </w:t>
      </w:r>
      <w:proofErr w:type="spellStart"/>
      <w:r w:rsidRPr="00260605">
        <w:rPr>
          <w:rFonts w:ascii="Arial" w:hAnsi="Arial" w:cs="Arial"/>
          <w:sz w:val="23"/>
          <w:szCs w:val="23"/>
          <w:lang w:val="el-GR"/>
        </w:rPr>
        <w:t>παγκύπριο</w:t>
      </w:r>
      <w:proofErr w:type="spellEnd"/>
      <w:r w:rsidRPr="00260605">
        <w:rPr>
          <w:rFonts w:ascii="Arial" w:hAnsi="Arial" w:cs="Arial"/>
          <w:sz w:val="23"/>
          <w:szCs w:val="23"/>
          <w:lang w:val="el-GR"/>
        </w:rPr>
        <w:t xml:space="preserve"> δίκτυο διανομής όλων των εφημερίδων που εμπίπτουν στο πλαίσιο της ενίσχυσης σε τουλάχιστον 250 σημεία πώλησης στην ύπαιθρο, συμπεριλαμβανομένων απομακρυσμένων περιοχών</w:t>
      </w:r>
    </w:p>
    <w:p w:rsidR="00A37436" w:rsidRPr="00260605" w:rsidRDefault="00A37436" w:rsidP="00A37436">
      <w:pPr>
        <w:pStyle w:val="Default"/>
        <w:numPr>
          <w:ilvl w:val="0"/>
          <w:numId w:val="42"/>
        </w:numPr>
        <w:ind w:left="1418"/>
        <w:jc w:val="both"/>
        <w:rPr>
          <w:rFonts w:ascii="Arial" w:hAnsi="Arial" w:cs="Arial"/>
          <w:sz w:val="23"/>
          <w:szCs w:val="23"/>
          <w:lang w:val="el-GR"/>
        </w:rPr>
      </w:pPr>
      <w:proofErr w:type="spellStart"/>
      <w:r w:rsidRPr="00260605">
        <w:rPr>
          <w:rFonts w:ascii="Arial" w:hAnsi="Arial" w:cs="Arial"/>
          <w:sz w:val="23"/>
          <w:szCs w:val="23"/>
          <w:lang w:val="el-GR"/>
        </w:rPr>
        <w:t>Εργοδοτούν</w:t>
      </w:r>
      <w:proofErr w:type="spellEnd"/>
      <w:r w:rsidRPr="00260605">
        <w:rPr>
          <w:rFonts w:ascii="Arial" w:hAnsi="Arial" w:cs="Arial"/>
          <w:sz w:val="23"/>
          <w:szCs w:val="23"/>
          <w:lang w:val="el-GR"/>
        </w:rPr>
        <w:t xml:space="preserve"> τουλάχιστον 10 άτομα, μεταξύ των οποίων και οδηγούς διανομής</w:t>
      </w:r>
    </w:p>
    <w:p w:rsidR="00022147" w:rsidRPr="00260605" w:rsidRDefault="00022147" w:rsidP="009D2588">
      <w:pPr>
        <w:pStyle w:val="Default"/>
        <w:jc w:val="both"/>
        <w:rPr>
          <w:rFonts w:ascii="Arial" w:hAnsi="Arial" w:cs="Arial"/>
          <w:b/>
          <w:bCs/>
          <w:color w:val="auto"/>
          <w:sz w:val="23"/>
          <w:szCs w:val="23"/>
          <w:lang w:val="el-GR"/>
        </w:rPr>
      </w:pPr>
    </w:p>
    <w:p w:rsidR="00FA61AC" w:rsidRPr="00260605" w:rsidRDefault="00FA61AC" w:rsidP="009D2588">
      <w:pPr>
        <w:pStyle w:val="Default"/>
        <w:jc w:val="both"/>
        <w:rPr>
          <w:rFonts w:ascii="Arial" w:hAnsi="Arial" w:cs="Arial"/>
          <w:color w:val="auto"/>
          <w:sz w:val="23"/>
          <w:szCs w:val="23"/>
          <w:lang w:val="el-GR"/>
        </w:rPr>
      </w:pPr>
      <w:r w:rsidRPr="00260605">
        <w:rPr>
          <w:rFonts w:ascii="Arial" w:hAnsi="Arial" w:cs="Arial"/>
          <w:b/>
          <w:bCs/>
          <w:color w:val="auto"/>
          <w:sz w:val="23"/>
          <w:szCs w:val="23"/>
          <w:lang w:val="el-GR"/>
        </w:rPr>
        <w:t xml:space="preserve">3. Εξαιρέσεις από την καταβολή ενίσχυσης ήσσονος σημασίας </w:t>
      </w:r>
    </w:p>
    <w:p w:rsidR="00FA61AC" w:rsidRPr="00260605" w:rsidRDefault="00FA61AC" w:rsidP="009D2588">
      <w:pPr>
        <w:pStyle w:val="Default"/>
        <w:jc w:val="both"/>
        <w:rPr>
          <w:rFonts w:ascii="Arial" w:hAnsi="Arial" w:cs="Arial"/>
          <w:color w:val="auto"/>
          <w:sz w:val="23"/>
          <w:szCs w:val="23"/>
          <w:lang w:val="el-GR"/>
        </w:rPr>
      </w:pPr>
      <w:r w:rsidRPr="00260605">
        <w:rPr>
          <w:rFonts w:ascii="Arial" w:hAnsi="Arial" w:cs="Arial"/>
          <w:color w:val="auto"/>
          <w:sz w:val="23"/>
          <w:szCs w:val="23"/>
          <w:lang w:val="el-GR"/>
        </w:rPr>
        <w:t xml:space="preserve">Από την καταβολή ενισχύσεων που προνοεί το Σχέδιο, εξαιρούνται οι ακόλουθες περιπτώσεις: </w:t>
      </w:r>
    </w:p>
    <w:p w:rsidR="00FA61AC" w:rsidRPr="00260605" w:rsidRDefault="00FA61AC" w:rsidP="009D2588">
      <w:pPr>
        <w:pStyle w:val="Default"/>
        <w:numPr>
          <w:ilvl w:val="0"/>
          <w:numId w:val="15"/>
        </w:numPr>
        <w:spacing w:after="147"/>
        <w:jc w:val="both"/>
        <w:rPr>
          <w:rFonts w:ascii="Arial" w:hAnsi="Arial" w:cs="Arial"/>
          <w:color w:val="auto"/>
          <w:sz w:val="23"/>
          <w:szCs w:val="23"/>
          <w:lang w:val="el-GR"/>
        </w:rPr>
      </w:pPr>
      <w:r w:rsidRPr="00260605">
        <w:rPr>
          <w:rFonts w:ascii="Arial" w:hAnsi="Arial" w:cs="Arial"/>
          <w:color w:val="auto"/>
          <w:sz w:val="23"/>
          <w:szCs w:val="23"/>
          <w:lang w:val="el-GR"/>
        </w:rPr>
        <w:t xml:space="preserve">Ενισχύσεις προς επιχειρήσεις/οργανισμούς οι οποίες δεν εμπίπτουν στο πεδίο εφαρμογής του Κανονισμού (ΕΕ) αριθ.1407/2013. </w:t>
      </w:r>
    </w:p>
    <w:p w:rsidR="009D4665" w:rsidRPr="000B7519" w:rsidRDefault="00FA61AC" w:rsidP="000B7519">
      <w:pPr>
        <w:pStyle w:val="Default"/>
        <w:numPr>
          <w:ilvl w:val="0"/>
          <w:numId w:val="15"/>
        </w:numPr>
        <w:spacing w:after="147"/>
        <w:jc w:val="both"/>
        <w:rPr>
          <w:rFonts w:ascii="Arial" w:hAnsi="Arial" w:cs="Arial"/>
          <w:color w:val="auto"/>
          <w:sz w:val="23"/>
          <w:szCs w:val="23"/>
          <w:lang w:val="el-GR"/>
        </w:rPr>
      </w:pPr>
      <w:r w:rsidRPr="00260605">
        <w:rPr>
          <w:rFonts w:ascii="Arial" w:hAnsi="Arial" w:cs="Arial"/>
          <w:color w:val="auto"/>
          <w:sz w:val="23"/>
          <w:szCs w:val="23"/>
          <w:lang w:val="el-GR"/>
        </w:rPr>
        <w:lastRenderedPageBreak/>
        <w:t xml:space="preserve">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p w:rsidR="00FA61AC" w:rsidRPr="00260605" w:rsidRDefault="00FA61AC" w:rsidP="009D2588">
      <w:pPr>
        <w:pStyle w:val="Default"/>
        <w:jc w:val="both"/>
        <w:rPr>
          <w:rFonts w:ascii="Arial" w:hAnsi="Arial" w:cs="Arial"/>
          <w:color w:val="auto"/>
          <w:sz w:val="23"/>
          <w:szCs w:val="23"/>
          <w:lang w:val="el-GR"/>
        </w:rPr>
      </w:pPr>
      <w:r w:rsidRPr="00260605">
        <w:rPr>
          <w:rFonts w:ascii="Arial" w:hAnsi="Arial" w:cs="Arial"/>
          <w:b/>
          <w:bCs/>
          <w:color w:val="auto"/>
          <w:sz w:val="23"/>
          <w:szCs w:val="23"/>
          <w:lang w:val="el-GR"/>
        </w:rPr>
        <w:t>4. Μορφή της ενίσχυσης</w:t>
      </w:r>
      <w:r w:rsidR="002C1885" w:rsidRPr="00260605">
        <w:rPr>
          <w:rFonts w:ascii="Arial" w:hAnsi="Arial" w:cs="Arial"/>
          <w:b/>
          <w:bCs/>
          <w:color w:val="auto"/>
          <w:sz w:val="23"/>
          <w:szCs w:val="23"/>
          <w:lang w:val="el-GR"/>
        </w:rPr>
        <w:t xml:space="preserve"> ήσσονος σημασίας</w:t>
      </w:r>
      <w:r w:rsidRPr="00260605">
        <w:rPr>
          <w:rFonts w:ascii="Arial" w:hAnsi="Arial" w:cs="Arial"/>
          <w:b/>
          <w:bCs/>
          <w:color w:val="auto"/>
          <w:sz w:val="23"/>
          <w:szCs w:val="23"/>
          <w:lang w:val="el-GR"/>
        </w:rPr>
        <w:t xml:space="preserve">: </w:t>
      </w:r>
    </w:p>
    <w:p w:rsidR="00042C32" w:rsidRPr="00260605" w:rsidRDefault="00FA61AC" w:rsidP="00042C32">
      <w:pPr>
        <w:pStyle w:val="Default"/>
        <w:jc w:val="both"/>
        <w:rPr>
          <w:rFonts w:ascii="Arial" w:hAnsi="Arial" w:cs="Arial"/>
          <w:color w:val="auto"/>
          <w:sz w:val="23"/>
          <w:szCs w:val="23"/>
          <w:lang w:val="el-GR"/>
        </w:rPr>
      </w:pPr>
      <w:r w:rsidRPr="00260605">
        <w:rPr>
          <w:rFonts w:ascii="Arial" w:hAnsi="Arial" w:cs="Arial"/>
          <w:color w:val="auto"/>
          <w:sz w:val="23"/>
          <w:szCs w:val="23"/>
          <w:lang w:val="el-GR"/>
        </w:rPr>
        <w:t xml:space="preserve">Στο πλαίσιο του Σχεδίου καταβάλλεται ενίσχυση ήσσονος σημασίας (επιχορήγηση) </w:t>
      </w:r>
      <w:r w:rsidR="000B7E89" w:rsidRPr="00260605">
        <w:rPr>
          <w:rFonts w:ascii="Arial" w:hAnsi="Arial" w:cs="Arial"/>
          <w:color w:val="auto"/>
          <w:sz w:val="23"/>
          <w:szCs w:val="23"/>
          <w:lang w:val="el-GR"/>
        </w:rPr>
        <w:t>στις εφημερίδες</w:t>
      </w:r>
      <w:r w:rsidRPr="00260605">
        <w:rPr>
          <w:rFonts w:ascii="Arial" w:hAnsi="Arial" w:cs="Arial"/>
          <w:color w:val="auto"/>
          <w:sz w:val="23"/>
          <w:szCs w:val="23"/>
          <w:lang w:val="el-GR"/>
        </w:rPr>
        <w:t xml:space="preserve"> </w:t>
      </w:r>
      <w:r w:rsidR="002C1885" w:rsidRPr="00260605">
        <w:rPr>
          <w:rFonts w:ascii="Arial" w:hAnsi="Arial" w:cs="Arial"/>
          <w:color w:val="auto"/>
          <w:sz w:val="23"/>
          <w:szCs w:val="23"/>
          <w:lang w:val="el-GR"/>
        </w:rPr>
        <w:t xml:space="preserve">που είναι δικαιούχοι </w:t>
      </w:r>
      <w:r w:rsidR="000B7E89" w:rsidRPr="00260605">
        <w:rPr>
          <w:rFonts w:ascii="Arial" w:hAnsi="Arial" w:cs="Arial"/>
          <w:color w:val="auto"/>
          <w:sz w:val="23"/>
          <w:szCs w:val="23"/>
          <w:lang w:val="el-GR"/>
        </w:rPr>
        <w:t>για το έτος 202</w:t>
      </w:r>
      <w:r w:rsidR="00A55B9D">
        <w:rPr>
          <w:rFonts w:ascii="Arial" w:hAnsi="Arial" w:cs="Arial"/>
          <w:color w:val="auto"/>
          <w:sz w:val="23"/>
          <w:szCs w:val="23"/>
          <w:lang w:val="el-GR"/>
        </w:rPr>
        <w:t>3</w:t>
      </w:r>
      <w:r w:rsidR="000B7E89" w:rsidRPr="00260605">
        <w:rPr>
          <w:rFonts w:ascii="Arial" w:hAnsi="Arial" w:cs="Arial"/>
          <w:color w:val="auto"/>
          <w:sz w:val="23"/>
          <w:szCs w:val="23"/>
          <w:lang w:val="el-GR"/>
        </w:rPr>
        <w:t>, και το</w:t>
      </w:r>
      <w:r w:rsidRPr="00260605">
        <w:rPr>
          <w:rFonts w:ascii="Arial" w:hAnsi="Arial" w:cs="Arial"/>
          <w:color w:val="auto"/>
          <w:sz w:val="23"/>
          <w:szCs w:val="23"/>
          <w:lang w:val="el-GR"/>
        </w:rPr>
        <w:t xml:space="preserve"> ύψος της </w:t>
      </w:r>
      <w:r w:rsidR="002C1885" w:rsidRPr="00260605">
        <w:rPr>
          <w:rFonts w:ascii="Arial" w:hAnsi="Arial" w:cs="Arial"/>
          <w:color w:val="auto"/>
          <w:sz w:val="23"/>
          <w:szCs w:val="23"/>
          <w:lang w:val="el-GR"/>
        </w:rPr>
        <w:t xml:space="preserve">οποίας </w:t>
      </w:r>
      <w:r w:rsidR="00042C32" w:rsidRPr="00260605">
        <w:rPr>
          <w:rFonts w:ascii="Arial" w:hAnsi="Arial" w:cs="Arial"/>
          <w:color w:val="auto"/>
          <w:sz w:val="23"/>
          <w:szCs w:val="23"/>
          <w:lang w:val="el-GR"/>
        </w:rPr>
        <w:t xml:space="preserve">υπολογίζεται, ως ακολούθως: </w:t>
      </w:r>
    </w:p>
    <w:p w:rsidR="00042C32" w:rsidRPr="00260605" w:rsidRDefault="00042C32" w:rsidP="00042C32">
      <w:pPr>
        <w:pStyle w:val="Default"/>
        <w:jc w:val="both"/>
        <w:rPr>
          <w:rFonts w:ascii="Arial" w:hAnsi="Arial" w:cs="Arial"/>
          <w:color w:val="auto"/>
          <w:sz w:val="23"/>
          <w:szCs w:val="23"/>
          <w:lang w:val="el-GR"/>
        </w:rPr>
      </w:pPr>
    </w:p>
    <w:p w:rsidR="00A37436" w:rsidRPr="00260605" w:rsidRDefault="00A37436" w:rsidP="00A37436">
      <w:pPr>
        <w:pStyle w:val="Default"/>
        <w:numPr>
          <w:ilvl w:val="0"/>
          <w:numId w:val="43"/>
        </w:numPr>
        <w:jc w:val="both"/>
        <w:rPr>
          <w:rFonts w:ascii="Arial" w:hAnsi="Arial" w:cs="Arial"/>
          <w:b/>
          <w:color w:val="auto"/>
          <w:sz w:val="23"/>
          <w:szCs w:val="23"/>
          <w:lang w:val="en-US"/>
        </w:rPr>
      </w:pPr>
      <w:r w:rsidRPr="00260605">
        <w:rPr>
          <w:rFonts w:ascii="Arial" w:hAnsi="Arial" w:cs="Arial"/>
          <w:b/>
          <w:color w:val="auto"/>
          <w:sz w:val="23"/>
          <w:szCs w:val="23"/>
          <w:lang w:val="el-GR"/>
        </w:rPr>
        <w:t>Εφημερίδες</w:t>
      </w:r>
      <w:r w:rsidRPr="00260605">
        <w:rPr>
          <w:rFonts w:ascii="Arial" w:hAnsi="Arial" w:cs="Arial"/>
          <w:b/>
          <w:color w:val="auto"/>
          <w:sz w:val="23"/>
          <w:szCs w:val="23"/>
          <w:lang w:val="en-US"/>
        </w:rPr>
        <w:t>:</w:t>
      </w:r>
    </w:p>
    <w:p w:rsidR="00A37436" w:rsidRPr="00260605" w:rsidRDefault="00A37436" w:rsidP="00042C32">
      <w:pPr>
        <w:pStyle w:val="Default"/>
        <w:jc w:val="both"/>
        <w:rPr>
          <w:rFonts w:ascii="Arial" w:hAnsi="Arial" w:cs="Arial"/>
          <w:color w:val="auto"/>
          <w:sz w:val="23"/>
          <w:szCs w:val="23"/>
          <w:lang w:val="en-US"/>
        </w:rPr>
      </w:pPr>
    </w:p>
    <w:p w:rsidR="000B7519" w:rsidRPr="000B7519" w:rsidRDefault="00FA61AC" w:rsidP="000B7519">
      <w:pPr>
        <w:pStyle w:val="Default"/>
        <w:numPr>
          <w:ilvl w:val="0"/>
          <w:numId w:val="32"/>
        </w:numPr>
        <w:jc w:val="both"/>
        <w:rPr>
          <w:rFonts w:ascii="Arial" w:hAnsi="Arial" w:cs="Arial"/>
          <w:color w:val="auto"/>
          <w:sz w:val="23"/>
          <w:szCs w:val="23"/>
          <w:lang w:val="el-GR"/>
        </w:rPr>
      </w:pPr>
      <w:r w:rsidRPr="000B7519">
        <w:rPr>
          <w:rFonts w:ascii="Arial" w:hAnsi="Arial" w:cs="Arial"/>
          <w:color w:val="auto"/>
          <w:sz w:val="23"/>
          <w:szCs w:val="23"/>
          <w:lang w:val="el-GR"/>
        </w:rPr>
        <w:t>€</w:t>
      </w:r>
      <w:r w:rsidR="006F51FA" w:rsidRPr="000B7519">
        <w:rPr>
          <w:rFonts w:ascii="Arial" w:hAnsi="Arial" w:cs="Arial"/>
          <w:color w:val="auto"/>
          <w:sz w:val="23"/>
          <w:szCs w:val="23"/>
          <w:lang w:val="el-GR"/>
        </w:rPr>
        <w:t>3</w:t>
      </w:r>
      <w:r w:rsidRPr="000B7519">
        <w:rPr>
          <w:rFonts w:ascii="Arial" w:hAnsi="Arial" w:cs="Arial"/>
          <w:color w:val="auto"/>
          <w:sz w:val="23"/>
          <w:szCs w:val="23"/>
          <w:lang w:val="el-GR"/>
        </w:rPr>
        <w:t>.000 για κάθε ημέρα κυκλοφορίας την εβδομάδα. Ο υπολογισμός της ετήσιας επιχορήγησης υπολογίζεται με βάση των αριθμό των ημερών που κυκλοφορεί η εφημερίδα την εβδομάδα. Η ετήσια επιχορήγηση δεν ξεπερνά τις €</w:t>
      </w:r>
      <w:r w:rsidR="006F51FA" w:rsidRPr="000B7519">
        <w:rPr>
          <w:rFonts w:ascii="Arial" w:hAnsi="Arial" w:cs="Arial"/>
          <w:color w:val="auto"/>
          <w:sz w:val="23"/>
          <w:szCs w:val="23"/>
          <w:lang w:val="el-GR"/>
        </w:rPr>
        <w:t>21</w:t>
      </w:r>
      <w:r w:rsidR="005369FA" w:rsidRPr="000B7519">
        <w:rPr>
          <w:rFonts w:ascii="Arial" w:hAnsi="Arial" w:cs="Arial"/>
          <w:color w:val="auto"/>
          <w:sz w:val="23"/>
          <w:szCs w:val="23"/>
          <w:lang w:val="el-GR"/>
        </w:rPr>
        <w:t>.000</w:t>
      </w:r>
      <w:r w:rsidRPr="000B7519">
        <w:rPr>
          <w:rFonts w:ascii="Arial" w:hAnsi="Arial" w:cs="Arial"/>
          <w:color w:val="auto"/>
          <w:sz w:val="23"/>
          <w:szCs w:val="23"/>
          <w:lang w:val="el-GR"/>
        </w:rPr>
        <w:t>. Δηλαδή, αν μια εφημερίδα είναι ημερήσια, δηλαδή κυκλοφορεί καθ’ όλη τη διάρκεια της βδομάδας, θα δικαιούται ενίσχυση €</w:t>
      </w:r>
      <w:r w:rsidR="00A61CDD" w:rsidRPr="000B7519">
        <w:rPr>
          <w:rFonts w:ascii="Arial" w:hAnsi="Arial" w:cs="Arial"/>
          <w:color w:val="auto"/>
          <w:sz w:val="23"/>
          <w:szCs w:val="23"/>
          <w:lang w:val="el-GR"/>
        </w:rPr>
        <w:t>3</w:t>
      </w:r>
      <w:r w:rsidRPr="000B7519">
        <w:rPr>
          <w:rFonts w:ascii="Arial" w:hAnsi="Arial" w:cs="Arial"/>
          <w:color w:val="auto"/>
          <w:sz w:val="23"/>
          <w:szCs w:val="23"/>
          <w:lang w:val="el-GR"/>
        </w:rPr>
        <w:t>.000 Χ 7 ημέρες = €</w:t>
      </w:r>
      <w:r w:rsidR="006F51FA" w:rsidRPr="000B7519">
        <w:rPr>
          <w:rFonts w:ascii="Arial" w:hAnsi="Arial" w:cs="Arial"/>
          <w:color w:val="auto"/>
          <w:sz w:val="23"/>
          <w:szCs w:val="23"/>
          <w:lang w:val="el-GR"/>
        </w:rPr>
        <w:t>21</w:t>
      </w:r>
      <w:r w:rsidRPr="000B7519">
        <w:rPr>
          <w:rFonts w:ascii="Arial" w:hAnsi="Arial" w:cs="Arial"/>
          <w:color w:val="auto"/>
          <w:sz w:val="23"/>
          <w:szCs w:val="23"/>
          <w:lang w:val="el-GR"/>
        </w:rPr>
        <w:t xml:space="preserve">.000 ανά έτος για την περίοδο ισχύος του Σχεδίου. </w:t>
      </w:r>
    </w:p>
    <w:p w:rsidR="000B7519" w:rsidRPr="000B7519" w:rsidRDefault="000B7519" w:rsidP="000B7519">
      <w:pPr>
        <w:pStyle w:val="Default"/>
        <w:numPr>
          <w:ilvl w:val="0"/>
          <w:numId w:val="32"/>
        </w:numPr>
        <w:jc w:val="both"/>
        <w:rPr>
          <w:rFonts w:ascii="Arial" w:hAnsi="Arial" w:cs="Arial"/>
          <w:color w:val="auto"/>
          <w:sz w:val="23"/>
          <w:szCs w:val="23"/>
          <w:lang w:val="el-GR"/>
        </w:rPr>
      </w:pPr>
      <w:r w:rsidRPr="000B7519">
        <w:rPr>
          <w:rFonts w:ascii="Arial" w:hAnsi="Arial" w:cs="Arial"/>
          <w:b/>
          <w:color w:val="auto"/>
          <w:sz w:val="23"/>
          <w:szCs w:val="23"/>
          <w:lang w:val="el-GR"/>
        </w:rPr>
        <w:t xml:space="preserve">€1.000 </w:t>
      </w:r>
      <w:r w:rsidRPr="000B7519">
        <w:rPr>
          <w:rFonts w:ascii="Arial" w:hAnsi="Arial" w:cs="Arial"/>
          <w:color w:val="auto"/>
          <w:sz w:val="23"/>
          <w:szCs w:val="23"/>
          <w:lang w:val="el-GR"/>
        </w:rPr>
        <w:t>ανά κάθε προσοντούχο δημοσιογράφο, ο οποίος είναι μέλος της Ένωσης Συντακτών</w:t>
      </w:r>
      <w:r w:rsidRPr="000B7519">
        <w:rPr>
          <w:rFonts w:ascii="Arial" w:hAnsi="Arial" w:cs="Arial"/>
          <w:color w:val="FF0000"/>
          <w:sz w:val="23"/>
          <w:szCs w:val="23"/>
          <w:lang w:val="el-GR"/>
        </w:rPr>
        <w:t xml:space="preserve"> </w:t>
      </w:r>
      <w:r w:rsidRPr="00071373">
        <w:rPr>
          <w:rFonts w:ascii="Arial" w:hAnsi="Arial" w:cs="Arial"/>
          <w:color w:val="auto"/>
          <w:sz w:val="23"/>
          <w:szCs w:val="23"/>
          <w:lang w:val="el-GR"/>
        </w:rPr>
        <w:t>ή κατέχει δημοσιογραφική ταυτότητα που εκδίδεται από το Γραφείο Τύπου και Πληροφοριών,</w:t>
      </w:r>
      <w:r w:rsidRPr="000B7519">
        <w:rPr>
          <w:rFonts w:ascii="Arial" w:hAnsi="Arial" w:cs="Arial"/>
          <w:color w:val="auto"/>
          <w:sz w:val="23"/>
          <w:szCs w:val="23"/>
          <w:lang w:val="el-GR"/>
        </w:rPr>
        <w:t xml:space="preserve"> ως επιδότηση της μισθοδοσίας του, ο οποίος απασχολείται το ελάχιστον κατά τα τελευταία δύο έτη ως δημοσιογράφος και λαμβάνει μηνιαίο ακάθαρτο μισθό τουλάχιστον €1000, με μέγιστο ποσό ενίσχυσης ανά επιχείρηση τις </w:t>
      </w:r>
      <w:r w:rsidRPr="000B7519">
        <w:rPr>
          <w:rFonts w:ascii="Arial" w:hAnsi="Arial" w:cs="Arial"/>
          <w:b/>
          <w:color w:val="auto"/>
          <w:sz w:val="23"/>
          <w:szCs w:val="23"/>
          <w:lang w:val="el-GR"/>
        </w:rPr>
        <w:t xml:space="preserve">€46.000. </w:t>
      </w:r>
    </w:p>
    <w:p w:rsidR="000B7519" w:rsidRPr="00A33B4C" w:rsidRDefault="000B7519" w:rsidP="000B7519">
      <w:pPr>
        <w:pStyle w:val="Default"/>
        <w:ind w:left="1440"/>
        <w:jc w:val="both"/>
        <w:rPr>
          <w:rFonts w:ascii="Arial" w:hAnsi="Arial" w:cs="Arial"/>
          <w:color w:val="auto"/>
          <w:lang w:val="el-GR"/>
        </w:rPr>
      </w:pPr>
    </w:p>
    <w:p w:rsidR="00FA61AC" w:rsidRPr="00260605" w:rsidRDefault="005369FA" w:rsidP="009D2588">
      <w:pPr>
        <w:pStyle w:val="Default"/>
        <w:jc w:val="both"/>
        <w:rPr>
          <w:rFonts w:ascii="Arial" w:hAnsi="Arial" w:cs="Arial"/>
          <w:color w:val="auto"/>
          <w:sz w:val="23"/>
          <w:szCs w:val="23"/>
          <w:lang w:val="el-GR"/>
        </w:rPr>
      </w:pPr>
      <w:r w:rsidRPr="00260605">
        <w:rPr>
          <w:rFonts w:ascii="Arial" w:hAnsi="Arial" w:cs="Arial"/>
          <w:color w:val="auto"/>
          <w:sz w:val="23"/>
          <w:szCs w:val="23"/>
          <w:lang w:val="el-GR"/>
        </w:rPr>
        <w:t xml:space="preserve">Σημειώνεται ότι τα ποσά που αναφέρονται στις πιο πάνω κατηγορίες είναι τα ανώτατα ποσά που μπορούν να χορηγηθούν σε ένα δικαιούχο </w:t>
      </w:r>
      <w:r w:rsidR="006F51FA" w:rsidRPr="00260605">
        <w:rPr>
          <w:rFonts w:ascii="Arial" w:hAnsi="Arial" w:cs="Arial"/>
          <w:color w:val="auto"/>
          <w:sz w:val="23"/>
          <w:szCs w:val="23"/>
          <w:lang w:val="el-GR"/>
        </w:rPr>
        <w:t>(€21.000+€4</w:t>
      </w:r>
      <w:r w:rsidR="00E51A9A" w:rsidRPr="00260605">
        <w:rPr>
          <w:rFonts w:ascii="Arial" w:hAnsi="Arial" w:cs="Arial"/>
          <w:color w:val="auto"/>
          <w:sz w:val="23"/>
          <w:szCs w:val="23"/>
          <w:lang w:val="el-GR"/>
        </w:rPr>
        <w:t>6</w:t>
      </w:r>
      <w:r w:rsidR="001D6D2D" w:rsidRPr="00260605">
        <w:rPr>
          <w:rFonts w:ascii="Arial" w:hAnsi="Arial" w:cs="Arial"/>
          <w:color w:val="auto"/>
          <w:sz w:val="23"/>
          <w:szCs w:val="23"/>
          <w:lang w:val="el-GR"/>
        </w:rPr>
        <w:t xml:space="preserve">.000= €67.000) </w:t>
      </w:r>
      <w:r w:rsidRPr="00260605">
        <w:rPr>
          <w:rFonts w:ascii="Arial" w:hAnsi="Arial" w:cs="Arial"/>
          <w:color w:val="auto"/>
          <w:sz w:val="23"/>
          <w:szCs w:val="23"/>
          <w:lang w:val="el-GR"/>
        </w:rPr>
        <w:t>και σε καμία περίπτωση το συνολικό ποσό ενίσχυσης ανά ενιαία επιχείρηση ανά τρία οικονομικά έτη δεν θα υπερβαίνει το ανώτατο όριο των €200.000, ως καθορίζεται στο άρθρο 3 (2) του Κανονισμού (ΕΕ) 1407/2013.</w:t>
      </w:r>
    </w:p>
    <w:p w:rsidR="00022147" w:rsidRPr="00260605" w:rsidRDefault="00022147" w:rsidP="009D2588">
      <w:pPr>
        <w:pStyle w:val="Default"/>
        <w:jc w:val="both"/>
        <w:rPr>
          <w:rFonts w:ascii="Arial" w:hAnsi="Arial" w:cs="Arial"/>
          <w:b/>
          <w:bCs/>
          <w:color w:val="auto"/>
          <w:sz w:val="23"/>
          <w:szCs w:val="23"/>
          <w:lang w:val="el-GR"/>
        </w:rPr>
      </w:pPr>
    </w:p>
    <w:p w:rsidR="00A37436" w:rsidRPr="00260605" w:rsidRDefault="00A37436" w:rsidP="00A37436">
      <w:pPr>
        <w:pStyle w:val="Default"/>
        <w:jc w:val="both"/>
        <w:rPr>
          <w:rFonts w:ascii="Arial" w:hAnsi="Arial" w:cs="Arial"/>
          <w:b/>
          <w:sz w:val="23"/>
          <w:szCs w:val="23"/>
          <w:lang w:val="el-GR"/>
        </w:rPr>
      </w:pPr>
      <w:r w:rsidRPr="00260605">
        <w:rPr>
          <w:rFonts w:ascii="Arial" w:hAnsi="Arial" w:cs="Arial"/>
          <w:b/>
          <w:bCs/>
          <w:color w:val="auto"/>
          <w:sz w:val="23"/>
          <w:szCs w:val="23"/>
          <w:lang w:val="el-GR"/>
        </w:rPr>
        <w:t xml:space="preserve">   </w:t>
      </w:r>
      <w:r w:rsidRPr="00260605">
        <w:rPr>
          <w:rFonts w:ascii="Arial" w:hAnsi="Arial" w:cs="Arial"/>
          <w:b/>
          <w:sz w:val="23"/>
          <w:szCs w:val="23"/>
          <w:lang w:val="el-GR"/>
        </w:rPr>
        <w:t xml:space="preserve">Β. Πρακτορεία διανομής τύπου σε </w:t>
      </w:r>
      <w:proofErr w:type="spellStart"/>
      <w:r w:rsidRPr="00260605">
        <w:rPr>
          <w:rFonts w:ascii="Arial" w:hAnsi="Arial" w:cs="Arial"/>
          <w:b/>
          <w:sz w:val="23"/>
          <w:szCs w:val="23"/>
          <w:lang w:val="el-GR"/>
        </w:rPr>
        <w:t>παγκύπρια</w:t>
      </w:r>
      <w:proofErr w:type="spellEnd"/>
      <w:r w:rsidRPr="00260605">
        <w:rPr>
          <w:rFonts w:ascii="Arial" w:hAnsi="Arial" w:cs="Arial"/>
          <w:b/>
          <w:sz w:val="23"/>
          <w:szCs w:val="23"/>
          <w:lang w:val="el-GR"/>
        </w:rPr>
        <w:t xml:space="preserve"> βάση στην επαρχία και σε απομακρυσμένες περιοχές που:</w:t>
      </w:r>
    </w:p>
    <w:p w:rsidR="00A37436" w:rsidRDefault="00A37436" w:rsidP="00C3374E">
      <w:pPr>
        <w:pStyle w:val="Default"/>
        <w:jc w:val="both"/>
        <w:rPr>
          <w:rFonts w:ascii="Arial" w:hAnsi="Arial" w:cs="Arial"/>
          <w:sz w:val="23"/>
          <w:szCs w:val="23"/>
          <w:lang w:val="el-GR"/>
        </w:rPr>
      </w:pPr>
    </w:p>
    <w:p w:rsidR="00C3374E" w:rsidRDefault="00C3374E" w:rsidP="00C3374E">
      <w:pPr>
        <w:pStyle w:val="Default"/>
        <w:jc w:val="both"/>
        <w:rPr>
          <w:rFonts w:ascii="Arial" w:hAnsi="Arial" w:cs="Arial"/>
          <w:color w:val="auto"/>
          <w:sz w:val="23"/>
          <w:szCs w:val="23"/>
          <w:lang w:val="el-GR"/>
        </w:rPr>
      </w:pPr>
      <w:r w:rsidRPr="00EF5591">
        <w:rPr>
          <w:rFonts w:ascii="Arial" w:hAnsi="Arial" w:cs="Arial"/>
          <w:color w:val="auto"/>
          <w:sz w:val="23"/>
          <w:szCs w:val="23"/>
          <w:lang w:val="el-GR"/>
        </w:rPr>
        <w:t>€40.000 έκαστο, πάνω σε ετήσια βάση.</w:t>
      </w:r>
    </w:p>
    <w:p w:rsidR="00C3374E" w:rsidRPr="00260605" w:rsidRDefault="00C3374E" w:rsidP="00C3374E">
      <w:pPr>
        <w:pStyle w:val="Default"/>
        <w:jc w:val="both"/>
        <w:rPr>
          <w:rFonts w:ascii="Arial" w:hAnsi="Arial" w:cs="Arial"/>
          <w:sz w:val="23"/>
          <w:szCs w:val="23"/>
          <w:lang w:val="el-GR"/>
        </w:rPr>
      </w:pPr>
    </w:p>
    <w:p w:rsidR="00A37436" w:rsidRPr="00260605" w:rsidRDefault="00A37436" w:rsidP="00A37436">
      <w:pPr>
        <w:pStyle w:val="Default"/>
        <w:numPr>
          <w:ilvl w:val="0"/>
          <w:numId w:val="42"/>
        </w:numPr>
        <w:ind w:left="1418"/>
        <w:jc w:val="both"/>
        <w:rPr>
          <w:rFonts w:ascii="Arial" w:hAnsi="Arial" w:cs="Arial"/>
          <w:sz w:val="23"/>
          <w:szCs w:val="23"/>
          <w:lang w:val="el-GR"/>
        </w:rPr>
      </w:pPr>
      <w:r w:rsidRPr="00260605">
        <w:rPr>
          <w:rFonts w:ascii="Arial" w:hAnsi="Arial" w:cs="Arial"/>
          <w:sz w:val="23"/>
          <w:szCs w:val="23"/>
          <w:lang w:val="el-GR"/>
        </w:rPr>
        <w:t xml:space="preserve">Διαθέτουν  </w:t>
      </w:r>
      <w:proofErr w:type="spellStart"/>
      <w:r w:rsidRPr="00260605">
        <w:rPr>
          <w:rFonts w:ascii="Arial" w:hAnsi="Arial" w:cs="Arial"/>
          <w:sz w:val="23"/>
          <w:szCs w:val="23"/>
          <w:lang w:val="el-GR"/>
        </w:rPr>
        <w:t>παγκύπριο</w:t>
      </w:r>
      <w:proofErr w:type="spellEnd"/>
      <w:r w:rsidRPr="00260605">
        <w:rPr>
          <w:rFonts w:ascii="Arial" w:hAnsi="Arial" w:cs="Arial"/>
          <w:sz w:val="23"/>
          <w:szCs w:val="23"/>
          <w:lang w:val="el-GR"/>
        </w:rPr>
        <w:t xml:space="preserve"> δίκτυο διανομής όλων των εφημερίδων που εμπίπτουν στο πλαίσιο της ενίσχυσης σε τουλάχιστον 250 σημεία πώλησης στην ύπαιθρο, συμπεριλαμβανομένων απομακρυσμένων περιοχών</w:t>
      </w:r>
    </w:p>
    <w:p w:rsidR="00A37436" w:rsidRPr="00260605" w:rsidRDefault="00A37436" w:rsidP="00A37436">
      <w:pPr>
        <w:pStyle w:val="Default"/>
        <w:numPr>
          <w:ilvl w:val="0"/>
          <w:numId w:val="42"/>
        </w:numPr>
        <w:ind w:left="1418"/>
        <w:jc w:val="both"/>
        <w:rPr>
          <w:rFonts w:ascii="Arial" w:hAnsi="Arial" w:cs="Arial"/>
          <w:sz w:val="23"/>
          <w:szCs w:val="23"/>
          <w:lang w:val="el-GR"/>
        </w:rPr>
      </w:pPr>
      <w:proofErr w:type="spellStart"/>
      <w:r w:rsidRPr="00260605">
        <w:rPr>
          <w:rFonts w:ascii="Arial" w:hAnsi="Arial" w:cs="Arial"/>
          <w:sz w:val="23"/>
          <w:szCs w:val="23"/>
          <w:lang w:val="el-GR"/>
        </w:rPr>
        <w:t>Εργοδοτούν</w:t>
      </w:r>
      <w:proofErr w:type="spellEnd"/>
      <w:r w:rsidRPr="00260605">
        <w:rPr>
          <w:rFonts w:ascii="Arial" w:hAnsi="Arial" w:cs="Arial"/>
          <w:sz w:val="23"/>
          <w:szCs w:val="23"/>
          <w:lang w:val="el-GR"/>
        </w:rPr>
        <w:t xml:space="preserve"> τουλάχιστον 10 άτομα, μεταξύ των οποίων και οδηγούς διανομής</w:t>
      </w:r>
    </w:p>
    <w:p w:rsidR="00A37436" w:rsidRPr="00260605" w:rsidRDefault="00A37436" w:rsidP="00A37436">
      <w:pPr>
        <w:pStyle w:val="Default"/>
        <w:jc w:val="both"/>
        <w:rPr>
          <w:rFonts w:ascii="Arial" w:hAnsi="Arial" w:cs="Arial"/>
          <w:b/>
          <w:bCs/>
          <w:color w:val="auto"/>
          <w:sz w:val="23"/>
          <w:szCs w:val="23"/>
          <w:lang w:val="el-GR"/>
        </w:rPr>
      </w:pPr>
    </w:p>
    <w:p w:rsidR="00A37436" w:rsidRPr="00260605" w:rsidRDefault="00A37436" w:rsidP="00A37436">
      <w:pPr>
        <w:pStyle w:val="Default"/>
        <w:jc w:val="both"/>
        <w:rPr>
          <w:rFonts w:ascii="Arial" w:hAnsi="Arial" w:cs="Arial"/>
          <w:bCs/>
          <w:color w:val="auto"/>
          <w:sz w:val="23"/>
          <w:szCs w:val="23"/>
          <w:lang w:val="el-GR"/>
        </w:rPr>
      </w:pPr>
      <w:r w:rsidRPr="00260605">
        <w:rPr>
          <w:rFonts w:ascii="Arial" w:hAnsi="Arial" w:cs="Arial"/>
          <w:bCs/>
          <w:color w:val="auto"/>
          <w:sz w:val="23"/>
          <w:szCs w:val="23"/>
          <w:lang w:val="el-GR"/>
        </w:rPr>
        <w:t>Νοείται ότι μια επιχείρηση συνεχίζει να παραμένει δικαιούχος για ενίσχυση το επόμενο έτος εφαρμογής του Σχεδίου, νοουμένου ότι δεν έχει προβεί το προηγούμενο έτος σε μείωση προσωπικού πέραν από το 15% που είχε αρχικά δηλώσει.</w:t>
      </w:r>
    </w:p>
    <w:p w:rsidR="00A37436" w:rsidRPr="00260605" w:rsidRDefault="00A37436" w:rsidP="00A37436">
      <w:pPr>
        <w:pStyle w:val="Default"/>
        <w:ind w:left="426"/>
        <w:jc w:val="both"/>
        <w:rPr>
          <w:rFonts w:ascii="Arial" w:hAnsi="Arial" w:cs="Arial"/>
          <w:b/>
          <w:bCs/>
          <w:color w:val="auto"/>
          <w:sz w:val="23"/>
          <w:szCs w:val="23"/>
          <w:lang w:val="el-GR"/>
        </w:rPr>
      </w:pPr>
    </w:p>
    <w:p w:rsidR="00F257E6" w:rsidRPr="00260605" w:rsidRDefault="00FA61AC" w:rsidP="009D2588">
      <w:pPr>
        <w:pStyle w:val="Default"/>
        <w:jc w:val="both"/>
        <w:rPr>
          <w:rFonts w:ascii="Arial" w:hAnsi="Arial" w:cs="Arial"/>
          <w:color w:val="auto"/>
          <w:sz w:val="23"/>
          <w:szCs w:val="23"/>
          <w:lang w:val="el-GR"/>
        </w:rPr>
      </w:pPr>
      <w:r w:rsidRPr="00260605">
        <w:rPr>
          <w:rFonts w:ascii="Arial" w:hAnsi="Arial" w:cs="Arial"/>
          <w:b/>
          <w:bCs/>
          <w:color w:val="auto"/>
          <w:sz w:val="23"/>
          <w:szCs w:val="23"/>
          <w:lang w:val="el-GR"/>
        </w:rPr>
        <w:t xml:space="preserve">5. Όροι εφαρμογής του Σχεδίου </w:t>
      </w:r>
    </w:p>
    <w:p w:rsidR="00FA61AC" w:rsidRPr="00260605" w:rsidRDefault="00FA61AC" w:rsidP="009D2588">
      <w:pPr>
        <w:pStyle w:val="Default"/>
        <w:jc w:val="both"/>
        <w:rPr>
          <w:rFonts w:ascii="Arial" w:hAnsi="Arial" w:cs="Arial"/>
          <w:color w:val="auto"/>
          <w:sz w:val="23"/>
          <w:szCs w:val="23"/>
          <w:lang w:val="el-GR"/>
        </w:rPr>
      </w:pPr>
      <w:r w:rsidRPr="00260605">
        <w:rPr>
          <w:rFonts w:ascii="Arial" w:hAnsi="Arial" w:cs="Arial"/>
          <w:color w:val="auto"/>
          <w:sz w:val="23"/>
          <w:szCs w:val="23"/>
          <w:lang w:val="el-GR"/>
        </w:rPr>
        <w:t xml:space="preserve">Για σκοπούς καταβολής της ενίσχυσης διασφαλίζεται από το </w:t>
      </w:r>
      <w:r w:rsidR="005369FA" w:rsidRPr="00260605">
        <w:rPr>
          <w:rFonts w:ascii="Arial" w:hAnsi="Arial" w:cs="Arial"/>
          <w:color w:val="auto"/>
          <w:sz w:val="23"/>
          <w:szCs w:val="23"/>
          <w:lang w:val="el-GR"/>
        </w:rPr>
        <w:t>Υπουργείο Οικονομικών</w:t>
      </w:r>
      <w:r w:rsidRPr="00260605">
        <w:rPr>
          <w:rFonts w:ascii="Arial" w:hAnsi="Arial" w:cs="Arial"/>
          <w:color w:val="auto"/>
          <w:sz w:val="23"/>
          <w:szCs w:val="23"/>
          <w:lang w:val="el-GR"/>
        </w:rPr>
        <w:t xml:space="preserve"> ότι ο κάθε </w:t>
      </w:r>
      <w:proofErr w:type="spellStart"/>
      <w:r w:rsidRPr="00260605">
        <w:rPr>
          <w:rFonts w:ascii="Arial" w:hAnsi="Arial" w:cs="Arial"/>
          <w:color w:val="auto"/>
          <w:sz w:val="23"/>
          <w:szCs w:val="23"/>
          <w:lang w:val="el-GR"/>
        </w:rPr>
        <w:t>αιτητής</w:t>
      </w:r>
      <w:proofErr w:type="spellEnd"/>
      <w:r w:rsidRPr="00260605">
        <w:rPr>
          <w:rFonts w:ascii="Arial" w:hAnsi="Arial" w:cs="Arial"/>
          <w:color w:val="auto"/>
          <w:sz w:val="23"/>
          <w:szCs w:val="23"/>
          <w:lang w:val="el-GR"/>
        </w:rPr>
        <w:t xml:space="preserve">, «ενιαία επιχείρηση», ικανοποιεί τις ακόλουθες βασικές προϋποθέσεις και κριτήρια που καθορίζονται στο Σχέδιο. </w:t>
      </w:r>
    </w:p>
    <w:p w:rsidR="00022147" w:rsidRDefault="00022147" w:rsidP="009D2588">
      <w:pPr>
        <w:pStyle w:val="Default"/>
        <w:spacing w:after="162"/>
        <w:jc w:val="both"/>
        <w:rPr>
          <w:rFonts w:ascii="Arial" w:hAnsi="Arial" w:cs="Arial"/>
          <w:b/>
          <w:bCs/>
          <w:color w:val="auto"/>
          <w:sz w:val="23"/>
          <w:szCs w:val="23"/>
          <w:lang w:val="el-GR"/>
        </w:rPr>
      </w:pPr>
    </w:p>
    <w:p w:rsidR="000B7519" w:rsidRPr="00260605" w:rsidRDefault="000B7519" w:rsidP="009D2588">
      <w:pPr>
        <w:pStyle w:val="Default"/>
        <w:spacing w:after="162"/>
        <w:jc w:val="both"/>
        <w:rPr>
          <w:rFonts w:ascii="Arial" w:hAnsi="Arial" w:cs="Arial"/>
          <w:b/>
          <w:bCs/>
          <w:color w:val="auto"/>
          <w:sz w:val="23"/>
          <w:szCs w:val="23"/>
          <w:lang w:val="el-GR"/>
        </w:rPr>
      </w:pPr>
    </w:p>
    <w:p w:rsidR="00FA61AC" w:rsidRPr="00260605" w:rsidRDefault="00FA61AC" w:rsidP="00F257E6">
      <w:pPr>
        <w:pStyle w:val="Default"/>
        <w:numPr>
          <w:ilvl w:val="0"/>
          <w:numId w:val="20"/>
        </w:numPr>
        <w:jc w:val="both"/>
        <w:rPr>
          <w:rFonts w:ascii="Arial" w:hAnsi="Arial" w:cs="Arial"/>
          <w:color w:val="auto"/>
          <w:sz w:val="23"/>
          <w:szCs w:val="23"/>
          <w:lang w:val="el-GR"/>
        </w:rPr>
      </w:pPr>
      <w:r w:rsidRPr="00260605">
        <w:rPr>
          <w:rFonts w:ascii="Arial" w:hAnsi="Arial" w:cs="Arial"/>
          <w:b/>
          <w:bCs/>
          <w:color w:val="auto"/>
          <w:sz w:val="23"/>
          <w:szCs w:val="23"/>
          <w:lang w:val="el-GR"/>
        </w:rPr>
        <w:lastRenderedPageBreak/>
        <w:t xml:space="preserve">Προϋποθέσεις: </w:t>
      </w:r>
    </w:p>
    <w:p w:rsidR="00F46C08" w:rsidRPr="00260605" w:rsidRDefault="00F46C08" w:rsidP="009D2588">
      <w:pPr>
        <w:pStyle w:val="Default"/>
        <w:jc w:val="both"/>
        <w:rPr>
          <w:rFonts w:ascii="Arial" w:hAnsi="Arial" w:cs="Arial"/>
          <w:color w:val="auto"/>
          <w:sz w:val="23"/>
          <w:szCs w:val="23"/>
          <w:lang w:val="el-GR"/>
        </w:rPr>
      </w:pPr>
    </w:p>
    <w:p w:rsidR="00F46C08" w:rsidRPr="00260605" w:rsidRDefault="00F46C08" w:rsidP="00F46C08">
      <w:pPr>
        <w:pStyle w:val="Default"/>
        <w:numPr>
          <w:ilvl w:val="0"/>
          <w:numId w:val="21"/>
        </w:numPr>
        <w:spacing w:after="130"/>
        <w:jc w:val="both"/>
        <w:rPr>
          <w:rFonts w:ascii="Arial" w:hAnsi="Arial" w:cs="Arial"/>
          <w:color w:val="auto"/>
          <w:sz w:val="23"/>
          <w:szCs w:val="23"/>
          <w:lang w:val="el-GR"/>
        </w:rPr>
      </w:pPr>
      <w:r w:rsidRPr="00260605">
        <w:rPr>
          <w:rFonts w:ascii="Arial" w:hAnsi="Arial" w:cs="Arial"/>
          <w:color w:val="auto"/>
          <w:sz w:val="23"/>
          <w:szCs w:val="23"/>
          <w:lang w:val="el-GR"/>
        </w:rPr>
        <w:t>Η εφημερίδα</w:t>
      </w:r>
      <w:r w:rsidR="00594B6D" w:rsidRPr="00260605">
        <w:rPr>
          <w:rFonts w:ascii="Arial" w:hAnsi="Arial" w:cs="Arial"/>
          <w:color w:val="auto"/>
          <w:sz w:val="23"/>
          <w:szCs w:val="23"/>
          <w:lang w:val="el-GR"/>
        </w:rPr>
        <w:t>/πρακτορείο</w:t>
      </w:r>
      <w:r w:rsidRPr="00260605">
        <w:rPr>
          <w:rFonts w:ascii="Arial" w:hAnsi="Arial" w:cs="Arial"/>
          <w:color w:val="auto"/>
          <w:sz w:val="23"/>
          <w:szCs w:val="23"/>
          <w:lang w:val="el-GR"/>
        </w:rPr>
        <w:t xml:space="preserve"> έχει υποβάλει όλα τα προβλεπόμενα από </w:t>
      </w:r>
      <w:r w:rsidR="003C37A7" w:rsidRPr="00260605">
        <w:rPr>
          <w:rFonts w:ascii="Arial" w:hAnsi="Arial" w:cs="Arial"/>
          <w:color w:val="auto"/>
          <w:sz w:val="23"/>
          <w:szCs w:val="23"/>
          <w:lang w:val="el-GR"/>
        </w:rPr>
        <w:t xml:space="preserve">τον περί Εταιρειών Νόμο </w:t>
      </w:r>
      <w:r w:rsidRPr="00260605">
        <w:rPr>
          <w:rFonts w:ascii="Arial" w:hAnsi="Arial" w:cs="Arial"/>
          <w:color w:val="auto"/>
          <w:sz w:val="23"/>
          <w:szCs w:val="23"/>
          <w:lang w:val="el-GR"/>
        </w:rPr>
        <w:t xml:space="preserve">οικονομικά στοιχεία για την επιχείρηση στον Έφορο Εταιρειών. </w:t>
      </w:r>
    </w:p>
    <w:p w:rsidR="00F46C08" w:rsidRPr="00260605" w:rsidRDefault="00F46C08" w:rsidP="00F46C08">
      <w:pPr>
        <w:pStyle w:val="Default"/>
        <w:numPr>
          <w:ilvl w:val="0"/>
          <w:numId w:val="21"/>
        </w:numPr>
        <w:spacing w:after="130"/>
        <w:jc w:val="both"/>
        <w:rPr>
          <w:rFonts w:ascii="Arial" w:hAnsi="Arial" w:cs="Arial"/>
          <w:color w:val="auto"/>
          <w:sz w:val="23"/>
          <w:szCs w:val="23"/>
          <w:lang w:val="el-GR"/>
        </w:rPr>
      </w:pPr>
      <w:r w:rsidRPr="00260605">
        <w:rPr>
          <w:rFonts w:ascii="Arial" w:hAnsi="Arial" w:cs="Arial"/>
          <w:color w:val="auto"/>
          <w:sz w:val="23"/>
          <w:szCs w:val="23"/>
          <w:lang w:val="el-GR"/>
        </w:rPr>
        <w:t>Η εφημερίδα</w:t>
      </w:r>
      <w:r w:rsidR="00594B6D" w:rsidRPr="00260605">
        <w:rPr>
          <w:rFonts w:ascii="Arial" w:hAnsi="Arial" w:cs="Arial"/>
          <w:color w:val="auto"/>
          <w:sz w:val="23"/>
          <w:szCs w:val="23"/>
          <w:lang w:val="el-GR"/>
        </w:rPr>
        <w:t>/πρακτορείο</w:t>
      </w:r>
      <w:r w:rsidRPr="00260605">
        <w:rPr>
          <w:rFonts w:ascii="Arial" w:hAnsi="Arial" w:cs="Arial"/>
          <w:color w:val="auto"/>
          <w:sz w:val="23"/>
          <w:szCs w:val="23"/>
          <w:lang w:val="el-GR"/>
        </w:rPr>
        <w:t xml:space="preserve"> έχει υποβάλει Γραπτή Δήλωση</w:t>
      </w:r>
      <w:r w:rsidRPr="00260605">
        <w:rPr>
          <w:rStyle w:val="FootnoteReference"/>
          <w:rFonts w:ascii="Arial" w:hAnsi="Arial" w:cs="Arial"/>
          <w:color w:val="auto"/>
          <w:sz w:val="23"/>
          <w:szCs w:val="23"/>
          <w:lang w:val="el-GR"/>
        </w:rPr>
        <w:footnoteReference w:id="1"/>
      </w:r>
      <w:r w:rsidRPr="00260605">
        <w:rPr>
          <w:rFonts w:ascii="Arial" w:hAnsi="Arial" w:cs="Arial"/>
          <w:color w:val="auto"/>
          <w:sz w:val="23"/>
          <w:szCs w:val="23"/>
          <w:lang w:val="el-GR"/>
        </w:rPr>
        <w:t xml:space="preserve"> πριν από τη χορήγηση της </w:t>
      </w:r>
      <w:r w:rsidR="00B91E7B" w:rsidRPr="00260605">
        <w:rPr>
          <w:rFonts w:ascii="Arial" w:hAnsi="Arial" w:cs="Arial"/>
          <w:color w:val="auto"/>
          <w:sz w:val="23"/>
          <w:szCs w:val="23"/>
          <w:lang w:val="el-GR"/>
        </w:rPr>
        <w:t>ε</w:t>
      </w:r>
      <w:r w:rsidRPr="00260605">
        <w:rPr>
          <w:rFonts w:ascii="Arial" w:hAnsi="Arial" w:cs="Arial"/>
          <w:color w:val="auto"/>
          <w:sz w:val="23"/>
          <w:szCs w:val="23"/>
          <w:lang w:val="el-GR"/>
        </w:rPr>
        <w:t xml:space="preserve">νίσχυσης βάσει του Σχεδίου για οποιεσδήποτε άλλες ενισχύσεις ήσσονος σημασίας τις οποίες έλαβε βάσει του Κανονισμού (ΕΕ) αριθ. 1407/2013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Γραπτή Δήλωση, να αναφέρεται το σύνολο των ενισχύσεων ήσσονος σημασίας που έλαβαν όλες οι οντότητες που συνιστούν την ενιαία επιχείρηση. </w:t>
      </w:r>
    </w:p>
    <w:p w:rsidR="0002604B" w:rsidRPr="00FA3A07" w:rsidRDefault="00F46C08" w:rsidP="00C3374E">
      <w:pPr>
        <w:pStyle w:val="Default"/>
        <w:numPr>
          <w:ilvl w:val="0"/>
          <w:numId w:val="21"/>
        </w:numPr>
        <w:spacing w:after="130"/>
        <w:jc w:val="both"/>
        <w:rPr>
          <w:rFonts w:ascii="Arial" w:hAnsi="Arial" w:cs="Arial"/>
          <w:color w:val="auto"/>
          <w:sz w:val="23"/>
          <w:szCs w:val="23"/>
          <w:lang w:val="el-GR"/>
        </w:rPr>
      </w:pPr>
      <w:r w:rsidRPr="00C3374E">
        <w:rPr>
          <w:rFonts w:ascii="Arial" w:hAnsi="Arial" w:cs="Arial"/>
          <w:color w:val="auto"/>
          <w:sz w:val="23"/>
          <w:szCs w:val="23"/>
          <w:lang w:val="el-GR"/>
        </w:rPr>
        <w:t>Η εφημερίδα</w:t>
      </w:r>
      <w:r w:rsidR="00594B6D" w:rsidRPr="00C3374E">
        <w:rPr>
          <w:rFonts w:ascii="Arial" w:hAnsi="Arial" w:cs="Arial"/>
          <w:color w:val="auto"/>
          <w:sz w:val="23"/>
          <w:szCs w:val="23"/>
          <w:lang w:val="el-GR"/>
        </w:rPr>
        <w:t>/πρακτορείο</w:t>
      </w:r>
      <w:r w:rsidRPr="00C3374E">
        <w:rPr>
          <w:rFonts w:ascii="Arial" w:hAnsi="Arial" w:cs="Arial"/>
          <w:color w:val="auto"/>
          <w:sz w:val="23"/>
          <w:szCs w:val="23"/>
          <w:lang w:val="el-GR"/>
        </w:rPr>
        <w:t xml:space="preserve"> έχει διευθετημένες ή σε ρύθμιση τις οφ</w:t>
      </w:r>
      <w:r w:rsidRPr="00C302CA">
        <w:rPr>
          <w:rFonts w:ascii="Arial" w:hAnsi="Arial" w:cs="Arial"/>
          <w:color w:val="auto"/>
          <w:sz w:val="23"/>
          <w:szCs w:val="23"/>
          <w:lang w:val="el-GR"/>
        </w:rPr>
        <w:t xml:space="preserve">ειλές της και τις υποχρεώσεις της στην Κυπριακή Δημοκρατία. </w:t>
      </w:r>
      <w:r w:rsidRPr="00FA3A07">
        <w:rPr>
          <w:rFonts w:ascii="Arial" w:hAnsi="Arial" w:cs="Arial"/>
          <w:color w:val="auto"/>
          <w:sz w:val="23"/>
          <w:szCs w:val="23"/>
          <w:lang w:val="el-GR"/>
        </w:rPr>
        <w:t xml:space="preserve">Απαιτείται η προσκόμιση πρωτότυπων ή πιστοποιημένων βεβαιώσεων διευθετημένων ή ρυθμισμένων οφειλών στον Έφορο Φορολογίας, </w:t>
      </w:r>
      <w:r w:rsidR="00B91E7B" w:rsidRPr="00FA3A07">
        <w:rPr>
          <w:rFonts w:ascii="Arial" w:hAnsi="Arial" w:cs="Arial"/>
          <w:color w:val="auto"/>
          <w:sz w:val="23"/>
          <w:szCs w:val="23"/>
          <w:lang w:val="el-GR"/>
        </w:rPr>
        <w:t>σ</w:t>
      </w:r>
      <w:r w:rsidRPr="00FA3A07">
        <w:rPr>
          <w:rFonts w:ascii="Arial" w:hAnsi="Arial" w:cs="Arial"/>
          <w:color w:val="auto"/>
          <w:sz w:val="23"/>
          <w:szCs w:val="23"/>
          <w:lang w:val="el-GR"/>
        </w:rPr>
        <w:t xml:space="preserve">τις Υπηρεσίες Κοινωνικών Ασφαλίσεων και </w:t>
      </w:r>
      <w:r w:rsidR="00B91E7B" w:rsidRPr="00FA3A07">
        <w:rPr>
          <w:rFonts w:ascii="Arial" w:hAnsi="Arial" w:cs="Arial"/>
          <w:color w:val="auto"/>
          <w:sz w:val="23"/>
          <w:szCs w:val="23"/>
          <w:lang w:val="el-GR"/>
        </w:rPr>
        <w:t>σ</w:t>
      </w:r>
      <w:r w:rsidRPr="00FA3A07">
        <w:rPr>
          <w:rFonts w:ascii="Arial" w:hAnsi="Arial" w:cs="Arial"/>
          <w:color w:val="auto"/>
          <w:sz w:val="23"/>
          <w:szCs w:val="23"/>
          <w:lang w:val="el-GR"/>
        </w:rPr>
        <w:t xml:space="preserve">το Γραφείο Τύπου και Πληροφοριών. Σημειώνεται ότι, </w:t>
      </w:r>
      <w:r w:rsidR="001720CE" w:rsidRPr="00FA3A07">
        <w:rPr>
          <w:rFonts w:ascii="Arial" w:hAnsi="Arial" w:cs="Arial"/>
          <w:color w:val="auto"/>
          <w:sz w:val="23"/>
          <w:szCs w:val="23"/>
          <w:lang w:val="el-GR"/>
        </w:rPr>
        <w:t>με βάση το άρθρο 13 του περί της Λογιστικής και Δημοσιονομικής Διαχείρισης και Χρηματοοικονομικού Ελέγχου της Δημοκρατίας Νόμου του 2014 (Ν. 38(Ι)/2014)</w:t>
      </w:r>
      <w:r w:rsidR="00C3374E" w:rsidRPr="00C3374E">
        <w:rPr>
          <w:lang w:val="el-GR"/>
        </w:rPr>
        <w:t xml:space="preserve"> </w:t>
      </w:r>
      <w:r w:rsidR="00C3374E" w:rsidRPr="00C3374E">
        <w:rPr>
          <w:rFonts w:ascii="Arial" w:hAnsi="Arial" w:cs="Arial"/>
          <w:color w:val="auto"/>
          <w:sz w:val="23"/>
          <w:szCs w:val="23"/>
          <w:lang w:val="el-GR"/>
        </w:rPr>
        <w:t>όπως αυτός εκάστοτε τροποποιείται, που αναφέρεται στον Συμψηφισμ</w:t>
      </w:r>
      <w:r w:rsidR="00C3374E" w:rsidRPr="00C302CA">
        <w:rPr>
          <w:rFonts w:ascii="Arial" w:hAnsi="Arial" w:cs="Arial"/>
          <w:color w:val="auto"/>
          <w:sz w:val="23"/>
          <w:szCs w:val="23"/>
          <w:lang w:val="el-GR"/>
        </w:rPr>
        <w:t>ό Εσόδων και Εξόδων της Δημοκρατίας</w:t>
      </w:r>
      <w:r w:rsidR="001720CE" w:rsidRPr="00C302CA">
        <w:rPr>
          <w:rFonts w:ascii="Arial" w:hAnsi="Arial" w:cs="Arial"/>
          <w:color w:val="auto"/>
          <w:sz w:val="23"/>
          <w:szCs w:val="23"/>
          <w:lang w:val="el-GR"/>
        </w:rPr>
        <w:t>,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οικονομικό φορέα ή προς άλλο ειδικό ταμείο.</w:t>
      </w:r>
      <w:r w:rsidR="00C3374E">
        <w:rPr>
          <w:rFonts w:ascii="Arial" w:hAnsi="Arial" w:cs="Arial"/>
          <w:color w:val="auto"/>
          <w:sz w:val="23"/>
          <w:szCs w:val="23"/>
          <w:lang w:val="el-GR"/>
        </w:rPr>
        <w:t xml:space="preserve"> </w:t>
      </w:r>
    </w:p>
    <w:p w:rsidR="0002604B" w:rsidRPr="00260605" w:rsidRDefault="0002604B" w:rsidP="00F257E6">
      <w:pPr>
        <w:pStyle w:val="Default"/>
        <w:numPr>
          <w:ilvl w:val="0"/>
          <w:numId w:val="20"/>
        </w:numPr>
        <w:jc w:val="both"/>
        <w:rPr>
          <w:rFonts w:ascii="Arial" w:hAnsi="Arial" w:cs="Arial"/>
          <w:color w:val="auto"/>
          <w:sz w:val="23"/>
          <w:szCs w:val="23"/>
          <w:lang w:val="el-GR"/>
        </w:rPr>
      </w:pPr>
      <w:r w:rsidRPr="00260605">
        <w:rPr>
          <w:rFonts w:ascii="Arial" w:hAnsi="Arial" w:cs="Arial"/>
          <w:b/>
          <w:bCs/>
          <w:color w:val="auto"/>
          <w:sz w:val="23"/>
          <w:szCs w:val="23"/>
          <w:lang w:val="el-GR"/>
        </w:rPr>
        <w:t xml:space="preserve">Κριτήρια: </w:t>
      </w:r>
    </w:p>
    <w:p w:rsidR="0002604B" w:rsidRPr="00260605" w:rsidRDefault="0002604B" w:rsidP="0002604B">
      <w:pPr>
        <w:pStyle w:val="Default"/>
        <w:numPr>
          <w:ilvl w:val="0"/>
          <w:numId w:val="33"/>
        </w:numPr>
        <w:spacing w:after="130"/>
        <w:jc w:val="both"/>
        <w:rPr>
          <w:rFonts w:ascii="Arial" w:hAnsi="Arial" w:cs="Arial"/>
          <w:color w:val="auto"/>
          <w:sz w:val="23"/>
          <w:szCs w:val="23"/>
          <w:lang w:val="el-GR"/>
        </w:rPr>
      </w:pPr>
      <w:r w:rsidRPr="00260605">
        <w:rPr>
          <w:rFonts w:ascii="Arial" w:hAnsi="Arial" w:cs="Arial"/>
          <w:color w:val="auto"/>
          <w:sz w:val="23"/>
          <w:szCs w:val="23"/>
          <w:lang w:val="el-GR"/>
        </w:rPr>
        <w:t>Το Σχέδιο αφορά σε εταιρείες οι οποίες ήταν εγγεγραμμένες στο μητρώο του Εφόρου Εταιρειών κατά την 31</w:t>
      </w:r>
      <w:r w:rsidRPr="00260605">
        <w:rPr>
          <w:rFonts w:ascii="Arial" w:hAnsi="Arial" w:cs="Arial"/>
          <w:color w:val="auto"/>
          <w:sz w:val="23"/>
          <w:szCs w:val="23"/>
          <w:vertAlign w:val="superscript"/>
          <w:lang w:val="el-GR"/>
        </w:rPr>
        <w:t>η</w:t>
      </w:r>
      <w:r w:rsidRPr="00260605">
        <w:rPr>
          <w:rFonts w:ascii="Arial" w:hAnsi="Arial" w:cs="Arial"/>
          <w:color w:val="auto"/>
          <w:sz w:val="23"/>
          <w:szCs w:val="23"/>
          <w:lang w:val="el-GR"/>
        </w:rPr>
        <w:t xml:space="preserve"> Δεκεμβρίου 201</w:t>
      </w:r>
      <w:r w:rsidR="00A55B9D" w:rsidRPr="00A55B9D">
        <w:rPr>
          <w:rFonts w:ascii="Arial" w:hAnsi="Arial" w:cs="Arial"/>
          <w:color w:val="auto"/>
          <w:sz w:val="23"/>
          <w:szCs w:val="23"/>
          <w:lang w:val="el-GR"/>
        </w:rPr>
        <w:t>9</w:t>
      </w:r>
      <w:r w:rsidRPr="00260605">
        <w:rPr>
          <w:rFonts w:ascii="Arial" w:hAnsi="Arial" w:cs="Arial"/>
          <w:color w:val="auto"/>
          <w:sz w:val="23"/>
          <w:szCs w:val="23"/>
          <w:lang w:val="el-GR"/>
        </w:rPr>
        <w:t xml:space="preserve">. </w:t>
      </w:r>
    </w:p>
    <w:p w:rsidR="0002604B" w:rsidRPr="00260605" w:rsidRDefault="0002604B" w:rsidP="0002604B">
      <w:pPr>
        <w:pStyle w:val="Default"/>
        <w:numPr>
          <w:ilvl w:val="0"/>
          <w:numId w:val="22"/>
        </w:numPr>
        <w:spacing w:after="130"/>
        <w:jc w:val="both"/>
        <w:rPr>
          <w:rFonts w:ascii="Arial" w:hAnsi="Arial" w:cs="Arial"/>
          <w:color w:val="auto"/>
          <w:sz w:val="23"/>
          <w:szCs w:val="23"/>
          <w:lang w:val="el-GR"/>
        </w:rPr>
      </w:pPr>
      <w:r w:rsidRPr="00260605">
        <w:rPr>
          <w:rFonts w:ascii="Arial" w:hAnsi="Arial" w:cs="Arial"/>
          <w:color w:val="auto"/>
          <w:sz w:val="23"/>
          <w:szCs w:val="23"/>
          <w:lang w:val="el-GR"/>
        </w:rPr>
        <w:t xml:space="preserve">Το σύνολο των ενισχύσεων ήσσονος σημασίας που χορηγείται ανά δικαιούχο ενιαία επιχείρηση με βάση το παρόν Σχέδιο δεν θα υπερβαίνει το ποσό των €200.000, σε οποιαδήποτε περίοδο τριών οικονομικών ετών. Σε περίπτωση υπέρβασης του ποσού αυτού η επιχείρηση υποχρεούται να επιστρέψει όλο το ποσό της χορηγηθείσας ενίσχυσης ήσσονος σημασίας.  </w:t>
      </w:r>
    </w:p>
    <w:p w:rsidR="0002604B" w:rsidRPr="00260605" w:rsidRDefault="0002604B" w:rsidP="00F257E6">
      <w:pPr>
        <w:pStyle w:val="Default"/>
        <w:jc w:val="both"/>
        <w:rPr>
          <w:rFonts w:ascii="Arial" w:hAnsi="Arial" w:cs="Arial"/>
          <w:color w:val="auto"/>
          <w:sz w:val="23"/>
          <w:szCs w:val="23"/>
          <w:lang w:val="el-GR"/>
        </w:rPr>
      </w:pPr>
      <w:r w:rsidRPr="00260605">
        <w:rPr>
          <w:rFonts w:ascii="Arial" w:hAnsi="Arial" w:cs="Arial"/>
          <w:b/>
          <w:bCs/>
          <w:color w:val="auto"/>
          <w:sz w:val="23"/>
          <w:szCs w:val="23"/>
          <w:lang w:val="el-GR"/>
        </w:rPr>
        <w:t xml:space="preserve">6. Ανώτατα ποσά επιχορήγησης </w:t>
      </w:r>
    </w:p>
    <w:p w:rsidR="0002604B" w:rsidRPr="00260605" w:rsidRDefault="0002604B" w:rsidP="0002604B">
      <w:pPr>
        <w:pStyle w:val="Default"/>
        <w:jc w:val="both"/>
        <w:rPr>
          <w:rFonts w:ascii="Arial" w:hAnsi="Arial" w:cs="Arial"/>
          <w:color w:val="auto"/>
          <w:sz w:val="23"/>
          <w:szCs w:val="23"/>
          <w:lang w:val="el-GR"/>
        </w:rPr>
      </w:pPr>
      <w:r w:rsidRPr="00260605">
        <w:rPr>
          <w:rFonts w:ascii="Arial" w:hAnsi="Arial" w:cs="Arial"/>
          <w:color w:val="auto"/>
          <w:sz w:val="23"/>
          <w:szCs w:val="23"/>
          <w:lang w:val="el-GR"/>
        </w:rPr>
        <w:t xml:space="preserve">Τα ποσά επιχορήγησης για </w:t>
      </w:r>
      <w:r w:rsidR="00F257E6" w:rsidRPr="00260605">
        <w:rPr>
          <w:rFonts w:ascii="Arial" w:hAnsi="Arial" w:cs="Arial"/>
          <w:color w:val="auto"/>
          <w:sz w:val="23"/>
          <w:szCs w:val="23"/>
          <w:lang w:val="el-GR"/>
        </w:rPr>
        <w:t>το έτος 202</w:t>
      </w:r>
      <w:r w:rsidR="00196A36">
        <w:rPr>
          <w:rFonts w:ascii="Arial" w:hAnsi="Arial" w:cs="Arial"/>
          <w:color w:val="auto"/>
          <w:sz w:val="23"/>
          <w:szCs w:val="23"/>
          <w:lang w:val="el-GR"/>
        </w:rPr>
        <w:t>3</w:t>
      </w:r>
      <w:r w:rsidRPr="00260605">
        <w:rPr>
          <w:rFonts w:ascii="Arial" w:hAnsi="Arial" w:cs="Arial"/>
          <w:color w:val="auto"/>
          <w:sz w:val="23"/>
          <w:szCs w:val="23"/>
          <w:lang w:val="el-GR"/>
        </w:rPr>
        <w:t xml:space="preserve">, καθορίζονται στην παράγραφο 4 πιο πάνω. </w:t>
      </w:r>
    </w:p>
    <w:p w:rsidR="0002604B" w:rsidRPr="00260605" w:rsidRDefault="0002604B" w:rsidP="0002604B">
      <w:pPr>
        <w:pStyle w:val="Default"/>
        <w:jc w:val="both"/>
        <w:rPr>
          <w:rFonts w:ascii="Arial" w:hAnsi="Arial" w:cs="Arial"/>
          <w:color w:val="auto"/>
          <w:sz w:val="23"/>
          <w:szCs w:val="23"/>
          <w:lang w:val="el-GR"/>
        </w:rPr>
      </w:pPr>
      <w:r w:rsidRPr="00260605">
        <w:rPr>
          <w:rFonts w:ascii="Arial" w:hAnsi="Arial" w:cs="Arial"/>
          <w:color w:val="auto"/>
          <w:sz w:val="23"/>
          <w:szCs w:val="23"/>
          <w:lang w:val="el-GR"/>
        </w:rPr>
        <w:t xml:space="preserve">Με βάση τον Κανονισμό (ΕΕ) αριθ. 1407/2013 στον οποίο βασίζεται το Σχέδιο, το σύνολο των ενισχύσεων ήσσονος σημασίας που χορηγείται σε μια ενιαία επιχείρηση δεν μπορεί να υπερβαίνει το ποσό των €200.000 σε οποιαδήποτε περίοδο τριών (3) οικονομικών ετών. </w:t>
      </w:r>
      <w:r w:rsidR="00455F2F" w:rsidRPr="00260605">
        <w:rPr>
          <w:rFonts w:ascii="Arial" w:hAnsi="Arial" w:cs="Arial"/>
          <w:color w:val="auto"/>
          <w:sz w:val="23"/>
          <w:szCs w:val="23"/>
          <w:lang w:val="el-GR"/>
        </w:rPr>
        <w:t>(Για ένα έτος αντιστοιχούν στις €67.000)</w:t>
      </w:r>
    </w:p>
    <w:p w:rsidR="0002604B" w:rsidRPr="00260605" w:rsidRDefault="0002604B" w:rsidP="0002604B">
      <w:pPr>
        <w:pStyle w:val="Default"/>
        <w:jc w:val="both"/>
        <w:rPr>
          <w:rFonts w:ascii="Arial" w:hAnsi="Arial" w:cs="Arial"/>
          <w:color w:val="auto"/>
          <w:sz w:val="23"/>
          <w:szCs w:val="23"/>
          <w:lang w:val="el-GR"/>
        </w:rPr>
      </w:pPr>
      <w:r w:rsidRPr="00260605">
        <w:rPr>
          <w:rFonts w:ascii="Arial" w:hAnsi="Arial" w:cs="Arial"/>
          <w:color w:val="auto"/>
          <w:sz w:val="23"/>
          <w:szCs w:val="23"/>
          <w:lang w:val="el-GR"/>
        </w:rPr>
        <w:t xml:space="preserve">Ο όρος «ενιαία επιχείρηση» έχει την έννοια που αναφέρεται στο άρθρο 2, παρ. 2., του Κανονισμού (ΕΕ) αριθ. 1407/2013. </w:t>
      </w:r>
    </w:p>
    <w:p w:rsidR="0002604B" w:rsidRPr="00260605" w:rsidRDefault="0002604B" w:rsidP="0002604B">
      <w:pPr>
        <w:pStyle w:val="Default"/>
        <w:jc w:val="both"/>
        <w:rPr>
          <w:rFonts w:ascii="Arial" w:hAnsi="Arial" w:cs="Arial"/>
          <w:color w:val="auto"/>
          <w:sz w:val="23"/>
          <w:szCs w:val="23"/>
          <w:lang w:val="el-GR"/>
        </w:rPr>
      </w:pPr>
    </w:p>
    <w:p w:rsidR="00F257E6" w:rsidRPr="00260605" w:rsidRDefault="00F257E6" w:rsidP="0002604B">
      <w:pPr>
        <w:pStyle w:val="Default"/>
        <w:jc w:val="both"/>
        <w:rPr>
          <w:rFonts w:ascii="Arial" w:hAnsi="Arial" w:cs="Arial"/>
          <w:b/>
          <w:bCs/>
          <w:color w:val="auto"/>
          <w:sz w:val="23"/>
          <w:szCs w:val="23"/>
          <w:lang w:val="el-GR"/>
        </w:rPr>
      </w:pPr>
      <w:r w:rsidRPr="00260605">
        <w:rPr>
          <w:rFonts w:ascii="Arial" w:hAnsi="Arial" w:cs="Arial"/>
          <w:b/>
          <w:bCs/>
          <w:color w:val="auto"/>
          <w:sz w:val="23"/>
          <w:szCs w:val="23"/>
          <w:lang w:val="el-GR"/>
        </w:rPr>
        <w:t>7. Σώρευση</w:t>
      </w:r>
    </w:p>
    <w:p w:rsidR="00F257E6" w:rsidRPr="00260605" w:rsidRDefault="00F257E6" w:rsidP="00F257E6">
      <w:pPr>
        <w:pStyle w:val="Default"/>
        <w:numPr>
          <w:ilvl w:val="0"/>
          <w:numId w:val="34"/>
        </w:numPr>
        <w:jc w:val="both"/>
        <w:rPr>
          <w:rFonts w:ascii="Arial" w:hAnsi="Arial" w:cs="Arial"/>
          <w:bCs/>
          <w:color w:val="auto"/>
          <w:sz w:val="23"/>
          <w:szCs w:val="23"/>
          <w:lang w:val="el-GR"/>
        </w:rPr>
      </w:pPr>
      <w:r w:rsidRPr="00260605">
        <w:rPr>
          <w:rFonts w:ascii="Arial" w:hAnsi="Arial" w:cs="Arial"/>
          <w:bCs/>
          <w:color w:val="auto"/>
          <w:sz w:val="23"/>
          <w:szCs w:val="23"/>
          <w:lang w:val="el-GR"/>
        </w:rPr>
        <w:t xml:space="preserve">Ενισχύσεις ήσσονος σημασίας που χορηγούνται βάσει του παρόντος Σχεδίου μπορούν να σωρεύονται με ενισχύσεις ήσσονος σημασίας που χορηγούνται βάσει του </w:t>
      </w:r>
      <w:r w:rsidR="00160C76" w:rsidRPr="00260605">
        <w:rPr>
          <w:rFonts w:ascii="Arial" w:hAnsi="Arial" w:cs="Arial"/>
          <w:bCs/>
          <w:color w:val="auto"/>
          <w:sz w:val="23"/>
          <w:szCs w:val="23"/>
          <w:lang w:val="el-GR"/>
        </w:rPr>
        <w:t>Κ</w:t>
      </w:r>
      <w:r w:rsidRPr="00260605">
        <w:rPr>
          <w:rFonts w:ascii="Arial" w:hAnsi="Arial" w:cs="Arial"/>
          <w:bCs/>
          <w:color w:val="auto"/>
          <w:sz w:val="23"/>
          <w:szCs w:val="23"/>
          <w:lang w:val="el-GR"/>
        </w:rPr>
        <w:t xml:space="preserve">ανονισμού (ΕΕ) αριθ. 360/2012 της Επιτροπής μέχρι το ανώτατο όριο που καθορίζεται στον εν λόγω </w:t>
      </w:r>
      <w:r w:rsidR="00160C76" w:rsidRPr="00260605">
        <w:rPr>
          <w:rFonts w:ascii="Arial" w:hAnsi="Arial" w:cs="Arial"/>
          <w:bCs/>
          <w:color w:val="auto"/>
          <w:sz w:val="23"/>
          <w:szCs w:val="23"/>
          <w:lang w:val="el-GR"/>
        </w:rPr>
        <w:t>Κ</w:t>
      </w:r>
      <w:r w:rsidRPr="00260605">
        <w:rPr>
          <w:rFonts w:ascii="Arial" w:hAnsi="Arial" w:cs="Arial"/>
          <w:bCs/>
          <w:color w:val="auto"/>
          <w:sz w:val="23"/>
          <w:szCs w:val="23"/>
          <w:lang w:val="el-GR"/>
        </w:rPr>
        <w:t xml:space="preserve">ανονισμό. Οι ενισχύσεις αυτές μπορούν επίσης </w:t>
      </w:r>
      <w:r w:rsidRPr="00260605">
        <w:rPr>
          <w:rFonts w:ascii="Arial" w:hAnsi="Arial" w:cs="Arial"/>
          <w:bCs/>
          <w:color w:val="auto"/>
          <w:sz w:val="23"/>
          <w:szCs w:val="23"/>
          <w:lang w:val="el-GR"/>
        </w:rPr>
        <w:lastRenderedPageBreak/>
        <w:t xml:space="preserve">να σωρεύονται με ενισχύσεις ήσσονος σημασίας που χορηγούνται βάσει άλλων </w:t>
      </w:r>
      <w:r w:rsidR="00160C76" w:rsidRPr="00260605">
        <w:rPr>
          <w:rFonts w:ascii="Arial" w:hAnsi="Arial" w:cs="Arial"/>
          <w:bCs/>
          <w:color w:val="auto"/>
          <w:sz w:val="23"/>
          <w:szCs w:val="23"/>
          <w:lang w:val="el-GR"/>
        </w:rPr>
        <w:t>Κ</w:t>
      </w:r>
      <w:r w:rsidRPr="00260605">
        <w:rPr>
          <w:rFonts w:ascii="Arial" w:hAnsi="Arial" w:cs="Arial"/>
          <w:bCs/>
          <w:color w:val="auto"/>
          <w:sz w:val="23"/>
          <w:szCs w:val="23"/>
          <w:lang w:val="el-GR"/>
        </w:rPr>
        <w:t>ανονισμών για ενισχύσεις ήσσονος σημασίας μέχρι το σχετικό ανώτατο όριο που καθορίζεται στο άρθρο 3 παράγραφος 2 του Κανονισμού (Ε.Ε.) 1407/2013.</w:t>
      </w:r>
    </w:p>
    <w:p w:rsidR="009D4665" w:rsidRPr="00260605" w:rsidRDefault="00F257E6" w:rsidP="009D4665">
      <w:pPr>
        <w:pStyle w:val="Default"/>
        <w:numPr>
          <w:ilvl w:val="0"/>
          <w:numId w:val="34"/>
        </w:numPr>
        <w:jc w:val="both"/>
        <w:rPr>
          <w:rFonts w:ascii="Arial" w:hAnsi="Arial" w:cs="Arial"/>
          <w:bCs/>
          <w:color w:val="auto"/>
          <w:sz w:val="23"/>
          <w:szCs w:val="23"/>
          <w:lang w:val="el-GR"/>
        </w:rPr>
      </w:pPr>
      <w:r w:rsidRPr="00260605">
        <w:rPr>
          <w:rFonts w:ascii="Arial" w:hAnsi="Arial" w:cs="Arial"/>
          <w:bCs/>
          <w:color w:val="auto"/>
          <w:sz w:val="23"/>
          <w:szCs w:val="23"/>
          <w:lang w:val="el-GR"/>
        </w:rPr>
        <w:t>Απαγορεύεται η σώρευση ενισχύσεων ήσσονος σημασίας με άλλες κρατικές ενισχύσεις για τις ίδιες επιλέξιμες δαπάνες, αν από τη σώρευση αυτή προκύπτει ένταση ενίσχυσης μεγαλύτερη από αυτήν που καθορίζεται με βάση τα συγκεκριμένα δεδομένα εκάστης περίπτωσης σε κανονισμό περί απαλλαγής κατά κατηγορία ή απόφαση που έχει εκδώσει η Επιτροπή.</w:t>
      </w:r>
    </w:p>
    <w:p w:rsidR="009D4665" w:rsidRPr="00260605" w:rsidRDefault="009D4665" w:rsidP="009D4665">
      <w:pPr>
        <w:rPr>
          <w:rFonts w:ascii="Arial" w:hAnsi="Arial" w:cs="Arial"/>
          <w:sz w:val="23"/>
          <w:szCs w:val="23"/>
          <w:lang w:val="el-GR"/>
        </w:rPr>
      </w:pPr>
    </w:p>
    <w:p w:rsidR="0002604B" w:rsidRPr="00260605" w:rsidRDefault="00F257E6" w:rsidP="009D4665">
      <w:pPr>
        <w:rPr>
          <w:rFonts w:ascii="Arial" w:hAnsi="Arial" w:cs="Arial"/>
          <w:b/>
          <w:bCs/>
          <w:sz w:val="23"/>
          <w:szCs w:val="23"/>
          <w:lang w:val="el-GR"/>
        </w:rPr>
      </w:pPr>
      <w:r w:rsidRPr="00260605">
        <w:rPr>
          <w:rFonts w:ascii="Arial" w:hAnsi="Arial" w:cs="Arial"/>
          <w:b/>
          <w:bCs/>
          <w:sz w:val="23"/>
          <w:szCs w:val="23"/>
          <w:lang w:val="el-GR"/>
        </w:rPr>
        <w:t>8</w:t>
      </w:r>
      <w:r w:rsidR="0002604B" w:rsidRPr="00260605">
        <w:rPr>
          <w:rFonts w:ascii="Arial" w:hAnsi="Arial" w:cs="Arial"/>
          <w:b/>
          <w:bCs/>
          <w:sz w:val="23"/>
          <w:szCs w:val="23"/>
          <w:lang w:val="el-GR"/>
        </w:rPr>
        <w:t xml:space="preserve">. Φορολογική αντιμετώπιση της ενίσχυσης </w:t>
      </w:r>
    </w:p>
    <w:p w:rsidR="009D4665" w:rsidRPr="00260605" w:rsidRDefault="009D4665" w:rsidP="00A55B9D">
      <w:pPr>
        <w:jc w:val="both"/>
        <w:rPr>
          <w:rFonts w:ascii="Arial" w:hAnsi="Arial" w:cs="Arial"/>
          <w:sz w:val="23"/>
          <w:szCs w:val="23"/>
          <w:lang w:val="el-GR"/>
        </w:rPr>
      </w:pPr>
      <w:r w:rsidRPr="00260605">
        <w:rPr>
          <w:rFonts w:ascii="Arial" w:hAnsi="Arial" w:cs="Arial"/>
          <w:sz w:val="23"/>
          <w:szCs w:val="23"/>
          <w:lang w:val="el-GR"/>
        </w:rPr>
        <w:t>Η</w:t>
      </w:r>
      <w:r w:rsidR="0002604B" w:rsidRPr="00260605">
        <w:rPr>
          <w:rFonts w:ascii="Arial" w:hAnsi="Arial" w:cs="Arial"/>
          <w:sz w:val="23"/>
          <w:szCs w:val="23"/>
          <w:lang w:val="el-GR"/>
        </w:rPr>
        <w:t xml:space="preserve"> ενίσχυση θα υπόκειται σε φορολογία σύμφωνα με την ισχύουσα φορολογική νομοθεσία</w:t>
      </w:r>
      <w:r w:rsidR="00F257E6" w:rsidRPr="00260605">
        <w:rPr>
          <w:rFonts w:ascii="Arial" w:hAnsi="Arial" w:cs="Arial"/>
          <w:sz w:val="23"/>
          <w:szCs w:val="23"/>
          <w:lang w:val="el-GR"/>
        </w:rPr>
        <w:t>.</w:t>
      </w:r>
      <w:r w:rsidRPr="00260605">
        <w:rPr>
          <w:rFonts w:ascii="Arial" w:hAnsi="Arial" w:cs="Arial"/>
          <w:sz w:val="23"/>
          <w:szCs w:val="23"/>
          <w:lang w:val="el-GR"/>
        </w:rPr>
        <w:t xml:space="preserve"> </w:t>
      </w:r>
    </w:p>
    <w:p w:rsidR="009D4665" w:rsidRPr="00260605" w:rsidRDefault="009D4665" w:rsidP="009D4665">
      <w:pPr>
        <w:rPr>
          <w:rFonts w:ascii="Arial" w:hAnsi="Arial" w:cs="Arial"/>
          <w:b/>
          <w:bCs/>
          <w:sz w:val="23"/>
          <w:szCs w:val="23"/>
          <w:lang w:val="el-GR"/>
        </w:rPr>
      </w:pPr>
      <w:r w:rsidRPr="00260605">
        <w:rPr>
          <w:rFonts w:ascii="Arial" w:hAnsi="Arial" w:cs="Arial"/>
          <w:b/>
          <w:bCs/>
          <w:sz w:val="23"/>
          <w:szCs w:val="23"/>
          <w:lang w:val="el-GR"/>
        </w:rPr>
        <w:t xml:space="preserve">9. Διάρκεια του Σχεδίου: </w:t>
      </w:r>
    </w:p>
    <w:p w:rsidR="009D4665" w:rsidRPr="00260605" w:rsidRDefault="009D4665" w:rsidP="00A55B9D">
      <w:pPr>
        <w:jc w:val="both"/>
        <w:rPr>
          <w:rFonts w:ascii="Arial" w:hAnsi="Arial" w:cs="Arial"/>
          <w:sz w:val="23"/>
          <w:szCs w:val="23"/>
          <w:lang w:val="el-GR"/>
        </w:rPr>
      </w:pPr>
      <w:r w:rsidRPr="00260605">
        <w:rPr>
          <w:rFonts w:ascii="Arial" w:hAnsi="Arial" w:cs="Arial"/>
          <w:sz w:val="23"/>
          <w:szCs w:val="23"/>
          <w:lang w:val="el-GR"/>
        </w:rPr>
        <w:t>Το Σχέδιο αφορά το έτος 202</w:t>
      </w:r>
      <w:r w:rsidR="00A55B9D" w:rsidRPr="00A55B9D">
        <w:rPr>
          <w:rFonts w:ascii="Arial" w:hAnsi="Arial" w:cs="Arial"/>
          <w:sz w:val="23"/>
          <w:szCs w:val="23"/>
          <w:lang w:val="el-GR"/>
        </w:rPr>
        <w:t>3</w:t>
      </w:r>
      <w:r w:rsidRPr="00260605">
        <w:rPr>
          <w:rFonts w:ascii="Arial" w:hAnsi="Arial" w:cs="Arial"/>
          <w:sz w:val="23"/>
          <w:szCs w:val="23"/>
          <w:lang w:val="el-GR"/>
        </w:rPr>
        <w:t xml:space="preserve">. Το Μέρος του </w:t>
      </w:r>
      <w:r w:rsidR="006F2064" w:rsidRPr="00260605">
        <w:rPr>
          <w:rFonts w:ascii="Arial" w:hAnsi="Arial" w:cs="Arial"/>
          <w:sz w:val="23"/>
          <w:szCs w:val="23"/>
          <w:lang w:val="el-GR"/>
        </w:rPr>
        <w:t>Σχεδίου</w:t>
      </w:r>
      <w:r w:rsidRPr="00260605">
        <w:rPr>
          <w:rFonts w:ascii="Arial" w:hAnsi="Arial" w:cs="Arial"/>
          <w:sz w:val="23"/>
          <w:szCs w:val="23"/>
          <w:lang w:val="el-GR"/>
        </w:rPr>
        <w:t xml:space="preserve"> που αναλύεται στο 2 πιο πάνω δύναται να παραταθεί με Απόφαση του Υπουργικού Συμβουλίου για πρόσθετη περίοδο </w:t>
      </w:r>
      <w:r w:rsidR="00581031">
        <w:rPr>
          <w:rFonts w:ascii="Arial" w:hAnsi="Arial" w:cs="Arial"/>
          <w:sz w:val="23"/>
          <w:szCs w:val="23"/>
          <w:lang w:val="el-GR"/>
        </w:rPr>
        <w:t>τριών ετών</w:t>
      </w:r>
      <w:r w:rsidRPr="00260605">
        <w:rPr>
          <w:rFonts w:ascii="Arial" w:hAnsi="Arial" w:cs="Arial"/>
          <w:sz w:val="23"/>
          <w:szCs w:val="23"/>
          <w:lang w:val="el-GR"/>
        </w:rPr>
        <w:t>, 202</w:t>
      </w:r>
      <w:r w:rsidR="00A55B9D" w:rsidRPr="00A55B9D">
        <w:rPr>
          <w:rFonts w:ascii="Arial" w:hAnsi="Arial" w:cs="Arial"/>
          <w:sz w:val="23"/>
          <w:szCs w:val="23"/>
          <w:lang w:val="el-GR"/>
        </w:rPr>
        <w:t>4</w:t>
      </w:r>
      <w:r w:rsidR="00A55B9D">
        <w:rPr>
          <w:rFonts w:ascii="Arial" w:hAnsi="Arial" w:cs="Arial"/>
          <w:sz w:val="23"/>
          <w:szCs w:val="23"/>
          <w:lang w:val="el-GR"/>
        </w:rPr>
        <w:t>, 202</w:t>
      </w:r>
      <w:r w:rsidR="00A55B9D" w:rsidRPr="00A55B9D">
        <w:rPr>
          <w:rFonts w:ascii="Arial" w:hAnsi="Arial" w:cs="Arial"/>
          <w:sz w:val="23"/>
          <w:szCs w:val="23"/>
          <w:lang w:val="el-GR"/>
        </w:rPr>
        <w:t>5</w:t>
      </w:r>
      <w:r w:rsidR="006F2064">
        <w:rPr>
          <w:rFonts w:ascii="Arial" w:hAnsi="Arial" w:cs="Arial"/>
          <w:sz w:val="23"/>
          <w:szCs w:val="23"/>
          <w:lang w:val="el-GR"/>
        </w:rPr>
        <w:t xml:space="preserve"> και </w:t>
      </w:r>
      <w:r w:rsidR="00A55B9D">
        <w:rPr>
          <w:rFonts w:ascii="Arial" w:hAnsi="Arial" w:cs="Arial"/>
          <w:sz w:val="23"/>
          <w:szCs w:val="23"/>
          <w:lang w:val="el-GR"/>
        </w:rPr>
        <w:t>202</w:t>
      </w:r>
      <w:r w:rsidR="00A55B9D" w:rsidRPr="00A55B9D">
        <w:rPr>
          <w:rFonts w:ascii="Arial" w:hAnsi="Arial" w:cs="Arial"/>
          <w:sz w:val="23"/>
          <w:szCs w:val="23"/>
          <w:lang w:val="el-GR"/>
        </w:rPr>
        <w:t>6</w:t>
      </w:r>
      <w:r w:rsidRPr="00260605">
        <w:rPr>
          <w:rFonts w:ascii="Arial" w:hAnsi="Arial" w:cs="Arial"/>
          <w:sz w:val="23"/>
          <w:szCs w:val="23"/>
          <w:lang w:val="el-GR"/>
        </w:rPr>
        <w:t>.</w:t>
      </w:r>
    </w:p>
    <w:p w:rsidR="009D4665" w:rsidRPr="00260605" w:rsidRDefault="009D4665" w:rsidP="009D4665">
      <w:pPr>
        <w:rPr>
          <w:rFonts w:ascii="Arial" w:hAnsi="Arial" w:cs="Arial"/>
          <w:b/>
          <w:bCs/>
          <w:sz w:val="23"/>
          <w:szCs w:val="23"/>
          <w:lang w:val="el-GR"/>
        </w:rPr>
      </w:pPr>
      <w:r w:rsidRPr="00260605">
        <w:rPr>
          <w:rFonts w:ascii="Arial" w:hAnsi="Arial" w:cs="Arial"/>
          <w:b/>
          <w:bCs/>
          <w:sz w:val="23"/>
          <w:szCs w:val="23"/>
          <w:lang w:val="el-GR"/>
        </w:rPr>
        <w:t xml:space="preserve">10. Διαδικασία υποβολής αιτήσεων: </w:t>
      </w:r>
    </w:p>
    <w:p w:rsidR="009D4665" w:rsidRPr="00260605" w:rsidRDefault="009D4665" w:rsidP="009D4665">
      <w:pPr>
        <w:rPr>
          <w:rFonts w:ascii="Arial" w:hAnsi="Arial" w:cs="Arial"/>
          <w:sz w:val="23"/>
          <w:szCs w:val="23"/>
          <w:lang w:val="el-GR"/>
        </w:rPr>
      </w:pPr>
      <w:r w:rsidRPr="00260605">
        <w:rPr>
          <w:rFonts w:ascii="Arial" w:hAnsi="Arial" w:cs="Arial"/>
          <w:sz w:val="23"/>
          <w:szCs w:val="23"/>
          <w:lang w:val="el-GR"/>
        </w:rPr>
        <w:t xml:space="preserve">Οι ενδιαφερόμενοι καλούνται να υποβάλουν τις αιτήσεις τους δια χειρός ή με συστημένη επιστολή μέχρι τις </w:t>
      </w:r>
      <w:r w:rsidR="0092185F">
        <w:rPr>
          <w:rFonts w:ascii="Arial" w:hAnsi="Arial" w:cs="Arial"/>
          <w:b/>
          <w:sz w:val="23"/>
          <w:szCs w:val="23"/>
          <w:lang w:val="el-GR"/>
        </w:rPr>
        <w:t>2</w:t>
      </w:r>
      <w:r w:rsidR="00370FCA">
        <w:rPr>
          <w:rFonts w:ascii="Arial" w:hAnsi="Arial" w:cs="Arial"/>
          <w:b/>
          <w:sz w:val="23"/>
          <w:szCs w:val="23"/>
          <w:lang w:val="el-GR"/>
        </w:rPr>
        <w:t>9</w:t>
      </w:r>
      <w:r w:rsidR="0092185F">
        <w:rPr>
          <w:rFonts w:ascii="Arial" w:hAnsi="Arial" w:cs="Arial"/>
          <w:b/>
          <w:sz w:val="23"/>
          <w:szCs w:val="23"/>
          <w:lang w:val="el-GR"/>
        </w:rPr>
        <w:t>/1</w:t>
      </w:r>
      <w:r w:rsidR="00370FCA">
        <w:rPr>
          <w:rFonts w:ascii="Arial" w:hAnsi="Arial" w:cs="Arial"/>
          <w:b/>
          <w:sz w:val="23"/>
          <w:szCs w:val="23"/>
          <w:lang w:val="el-GR"/>
        </w:rPr>
        <w:t>2</w:t>
      </w:r>
      <w:bookmarkStart w:id="0" w:name="_GoBack"/>
      <w:bookmarkEnd w:id="0"/>
      <w:r w:rsidR="0092185F">
        <w:rPr>
          <w:rFonts w:ascii="Arial" w:hAnsi="Arial" w:cs="Arial"/>
          <w:b/>
          <w:sz w:val="23"/>
          <w:szCs w:val="23"/>
          <w:lang w:val="el-GR"/>
        </w:rPr>
        <w:t>/2023</w:t>
      </w:r>
      <w:r w:rsidRPr="00260605">
        <w:rPr>
          <w:rFonts w:ascii="Arial" w:hAnsi="Arial" w:cs="Arial"/>
          <w:sz w:val="23"/>
          <w:szCs w:val="23"/>
          <w:lang w:val="el-GR"/>
        </w:rPr>
        <w:t xml:space="preserve"> στην ακόλουθη διεύθυνση: </w:t>
      </w:r>
    </w:p>
    <w:p w:rsidR="009D4665" w:rsidRPr="00260605" w:rsidRDefault="009D4665" w:rsidP="009D4665">
      <w:pPr>
        <w:rPr>
          <w:rFonts w:ascii="Arial" w:hAnsi="Arial" w:cs="Arial"/>
          <w:sz w:val="23"/>
          <w:szCs w:val="23"/>
          <w:lang w:val="el-GR"/>
        </w:rPr>
      </w:pPr>
    </w:p>
    <w:p w:rsidR="009D4665" w:rsidRPr="00260605" w:rsidRDefault="009D4665" w:rsidP="00A55B9D">
      <w:pPr>
        <w:spacing w:after="0"/>
        <w:rPr>
          <w:rFonts w:ascii="Arial" w:hAnsi="Arial" w:cs="Arial"/>
          <w:sz w:val="23"/>
          <w:szCs w:val="23"/>
          <w:lang w:val="el-GR"/>
        </w:rPr>
      </w:pPr>
      <w:r w:rsidRPr="00260605">
        <w:rPr>
          <w:rFonts w:ascii="Arial" w:hAnsi="Arial" w:cs="Arial"/>
          <w:sz w:val="23"/>
          <w:szCs w:val="23"/>
          <w:lang w:val="el-GR"/>
        </w:rPr>
        <w:t xml:space="preserve">Γενικό Διευθυντή </w:t>
      </w:r>
    </w:p>
    <w:p w:rsidR="009D4665" w:rsidRPr="00260605" w:rsidRDefault="009D4665" w:rsidP="00A55B9D">
      <w:pPr>
        <w:spacing w:after="0"/>
        <w:rPr>
          <w:rFonts w:ascii="Arial" w:hAnsi="Arial" w:cs="Arial"/>
          <w:sz w:val="23"/>
          <w:szCs w:val="23"/>
          <w:lang w:val="el-GR"/>
        </w:rPr>
      </w:pPr>
      <w:r w:rsidRPr="00260605">
        <w:rPr>
          <w:rFonts w:ascii="Arial" w:hAnsi="Arial" w:cs="Arial"/>
          <w:sz w:val="23"/>
          <w:szCs w:val="23"/>
          <w:lang w:val="el-GR"/>
        </w:rPr>
        <w:t xml:space="preserve">Υπουργείο Οικονομικών </w:t>
      </w:r>
    </w:p>
    <w:p w:rsidR="009D4665" w:rsidRPr="00260605" w:rsidRDefault="009D4665" w:rsidP="00A55B9D">
      <w:pPr>
        <w:spacing w:after="0"/>
        <w:rPr>
          <w:rFonts w:ascii="Arial" w:hAnsi="Arial" w:cs="Arial"/>
          <w:sz w:val="23"/>
          <w:szCs w:val="23"/>
          <w:lang w:val="el-GR"/>
        </w:rPr>
      </w:pPr>
      <w:r w:rsidRPr="00260605">
        <w:rPr>
          <w:rFonts w:ascii="Arial" w:hAnsi="Arial" w:cs="Arial"/>
          <w:sz w:val="23"/>
          <w:szCs w:val="23"/>
          <w:lang w:val="el-GR"/>
        </w:rPr>
        <w:t xml:space="preserve">Γωνία </w:t>
      </w:r>
      <w:proofErr w:type="spellStart"/>
      <w:r w:rsidRPr="00260605">
        <w:rPr>
          <w:rFonts w:ascii="Arial" w:hAnsi="Arial" w:cs="Arial"/>
          <w:sz w:val="23"/>
          <w:szCs w:val="23"/>
          <w:lang w:val="el-GR"/>
        </w:rPr>
        <w:t>Μιχαλάκη</w:t>
      </w:r>
      <w:proofErr w:type="spellEnd"/>
      <w:r w:rsidRPr="00260605">
        <w:rPr>
          <w:rFonts w:ascii="Arial" w:hAnsi="Arial" w:cs="Arial"/>
          <w:sz w:val="23"/>
          <w:szCs w:val="23"/>
          <w:lang w:val="el-GR"/>
        </w:rPr>
        <w:t xml:space="preserve"> </w:t>
      </w:r>
      <w:proofErr w:type="spellStart"/>
      <w:r w:rsidRPr="00260605">
        <w:rPr>
          <w:rFonts w:ascii="Arial" w:hAnsi="Arial" w:cs="Arial"/>
          <w:sz w:val="23"/>
          <w:szCs w:val="23"/>
          <w:lang w:val="el-GR"/>
        </w:rPr>
        <w:t>Καραολή</w:t>
      </w:r>
      <w:proofErr w:type="spellEnd"/>
      <w:r w:rsidRPr="00260605">
        <w:rPr>
          <w:rFonts w:ascii="Arial" w:hAnsi="Arial" w:cs="Arial"/>
          <w:sz w:val="23"/>
          <w:szCs w:val="23"/>
          <w:lang w:val="el-GR"/>
        </w:rPr>
        <w:t xml:space="preserve"> και Γρηγόρη Αυξεντίου, </w:t>
      </w:r>
    </w:p>
    <w:p w:rsidR="009D4665" w:rsidRPr="00260605" w:rsidRDefault="009D4665" w:rsidP="00A55B9D">
      <w:pPr>
        <w:spacing w:after="0"/>
        <w:rPr>
          <w:rFonts w:ascii="Arial" w:hAnsi="Arial" w:cs="Arial"/>
          <w:sz w:val="23"/>
          <w:szCs w:val="23"/>
          <w:lang w:val="el-GR"/>
        </w:rPr>
      </w:pPr>
      <w:r w:rsidRPr="00260605">
        <w:rPr>
          <w:rFonts w:ascii="Arial" w:hAnsi="Arial" w:cs="Arial"/>
          <w:sz w:val="23"/>
          <w:szCs w:val="23"/>
          <w:lang w:val="el-GR"/>
        </w:rPr>
        <w:t>1439, Λευκωσία</w:t>
      </w:r>
    </w:p>
    <w:p w:rsidR="009D4665" w:rsidRPr="00260605" w:rsidRDefault="009D4665" w:rsidP="009D4665">
      <w:pPr>
        <w:rPr>
          <w:rFonts w:ascii="Arial" w:hAnsi="Arial" w:cs="Arial"/>
          <w:sz w:val="23"/>
          <w:szCs w:val="23"/>
          <w:lang w:val="el-GR"/>
        </w:rPr>
      </w:pPr>
    </w:p>
    <w:p w:rsidR="009D4665" w:rsidRPr="00260605" w:rsidRDefault="009D4665" w:rsidP="009D4665">
      <w:pPr>
        <w:rPr>
          <w:rFonts w:ascii="Arial" w:hAnsi="Arial" w:cs="Arial"/>
          <w:b/>
          <w:bCs/>
          <w:sz w:val="23"/>
          <w:szCs w:val="23"/>
          <w:lang w:val="el-GR"/>
        </w:rPr>
      </w:pPr>
      <w:r w:rsidRPr="00260605">
        <w:rPr>
          <w:rFonts w:ascii="Arial" w:hAnsi="Arial" w:cs="Arial"/>
          <w:b/>
          <w:bCs/>
          <w:sz w:val="23"/>
          <w:szCs w:val="23"/>
          <w:lang w:val="el-GR"/>
        </w:rPr>
        <w:t xml:space="preserve">11. Εξέταση αιτήσεων </w:t>
      </w:r>
    </w:p>
    <w:p w:rsidR="009D4665" w:rsidRPr="00260605" w:rsidRDefault="009D4665" w:rsidP="00A55B9D">
      <w:pPr>
        <w:spacing w:after="0"/>
        <w:jc w:val="both"/>
        <w:rPr>
          <w:rFonts w:ascii="Arial" w:hAnsi="Arial" w:cs="Arial"/>
          <w:sz w:val="23"/>
          <w:szCs w:val="23"/>
          <w:lang w:val="el-GR"/>
        </w:rPr>
      </w:pPr>
      <w:r w:rsidRPr="00260605">
        <w:rPr>
          <w:rFonts w:ascii="Arial" w:hAnsi="Arial" w:cs="Arial"/>
          <w:sz w:val="23"/>
          <w:szCs w:val="23"/>
          <w:lang w:val="el-GR"/>
        </w:rPr>
        <w:t xml:space="preserve">Οι </w:t>
      </w:r>
      <w:proofErr w:type="spellStart"/>
      <w:r w:rsidRPr="00260605">
        <w:rPr>
          <w:rFonts w:ascii="Arial" w:hAnsi="Arial" w:cs="Arial"/>
          <w:sz w:val="23"/>
          <w:szCs w:val="23"/>
          <w:lang w:val="el-GR"/>
        </w:rPr>
        <w:t>αιτητές</w:t>
      </w:r>
      <w:proofErr w:type="spellEnd"/>
      <w:r w:rsidRPr="00260605">
        <w:rPr>
          <w:rFonts w:ascii="Arial" w:hAnsi="Arial" w:cs="Arial"/>
          <w:sz w:val="23"/>
          <w:szCs w:val="23"/>
          <w:lang w:val="el-GR"/>
        </w:rPr>
        <w:t xml:space="preserve"> θα ειδοποιηθούν γραπτώς για το αποτέλεσμα της εξέτασης της αίτησής τους</w:t>
      </w:r>
      <w:r w:rsidR="00A55B9D" w:rsidRPr="00A55B9D">
        <w:rPr>
          <w:rFonts w:ascii="Arial" w:hAnsi="Arial" w:cs="Arial"/>
          <w:sz w:val="23"/>
          <w:szCs w:val="23"/>
          <w:lang w:val="el-GR"/>
        </w:rPr>
        <w:t xml:space="preserve"> </w:t>
      </w:r>
      <w:r w:rsidRPr="00260605">
        <w:rPr>
          <w:rFonts w:ascii="Arial" w:hAnsi="Arial" w:cs="Arial"/>
          <w:sz w:val="23"/>
          <w:szCs w:val="23"/>
          <w:lang w:val="el-GR"/>
        </w:rPr>
        <w:t>για συμμετοχή στο Σχέδιο Καταβολής Ενίσχυσης Ήσσονος Σημασίας (</w:t>
      </w:r>
      <w:r w:rsidRPr="00260605">
        <w:rPr>
          <w:rFonts w:ascii="Arial" w:hAnsi="Arial" w:cs="Arial"/>
          <w:sz w:val="23"/>
          <w:szCs w:val="23"/>
        </w:rPr>
        <w:t>De</w:t>
      </w:r>
      <w:r w:rsidRPr="00260605">
        <w:rPr>
          <w:rFonts w:ascii="Arial" w:hAnsi="Arial" w:cs="Arial"/>
          <w:sz w:val="23"/>
          <w:szCs w:val="23"/>
          <w:lang w:val="el-GR"/>
        </w:rPr>
        <w:t xml:space="preserve"> </w:t>
      </w:r>
      <w:r w:rsidRPr="00260605">
        <w:rPr>
          <w:rFonts w:ascii="Arial" w:hAnsi="Arial" w:cs="Arial"/>
          <w:sz w:val="23"/>
          <w:szCs w:val="23"/>
        </w:rPr>
        <w:t>Minimis</w:t>
      </w:r>
      <w:r w:rsidRPr="00260605">
        <w:rPr>
          <w:rFonts w:ascii="Arial" w:hAnsi="Arial" w:cs="Arial"/>
          <w:sz w:val="23"/>
          <w:szCs w:val="23"/>
          <w:lang w:val="el-GR"/>
        </w:rPr>
        <w:t>) για Στήριξη του Έντυπου Τύπου (Εφημερίδων)</w:t>
      </w:r>
    </w:p>
    <w:p w:rsidR="009D4665" w:rsidRPr="00260605" w:rsidRDefault="009D4665" w:rsidP="009D4665">
      <w:pPr>
        <w:rPr>
          <w:rFonts w:ascii="Arial" w:hAnsi="Arial" w:cs="Arial"/>
          <w:sz w:val="23"/>
          <w:szCs w:val="23"/>
          <w:lang w:val="el-GR"/>
        </w:rPr>
      </w:pPr>
    </w:p>
    <w:p w:rsidR="00F46C08" w:rsidRPr="00260605" w:rsidRDefault="00F46C08" w:rsidP="009D4665">
      <w:pPr>
        <w:rPr>
          <w:rFonts w:ascii="Arial" w:hAnsi="Arial" w:cs="Arial"/>
          <w:sz w:val="23"/>
          <w:szCs w:val="23"/>
          <w:lang w:val="el-GR"/>
        </w:rPr>
      </w:pPr>
    </w:p>
    <w:p w:rsidR="00F46C08" w:rsidRPr="00260605" w:rsidRDefault="00F46C08" w:rsidP="009D4665">
      <w:pPr>
        <w:rPr>
          <w:rFonts w:ascii="Arial" w:hAnsi="Arial" w:cs="Arial"/>
          <w:sz w:val="23"/>
          <w:szCs w:val="23"/>
          <w:lang w:val="el-GR"/>
        </w:rPr>
      </w:pPr>
    </w:p>
    <w:p w:rsidR="009A7F74" w:rsidRPr="00150456" w:rsidRDefault="009A7F74" w:rsidP="00CB64D0">
      <w:pPr>
        <w:autoSpaceDE w:val="0"/>
        <w:autoSpaceDN w:val="0"/>
        <w:adjustRightInd w:val="0"/>
        <w:spacing w:after="0" w:line="240" w:lineRule="auto"/>
        <w:jc w:val="center"/>
        <w:rPr>
          <w:rFonts w:ascii="Arial" w:hAnsi="Arial" w:cs="Arial"/>
          <w:sz w:val="21"/>
          <w:szCs w:val="21"/>
          <w:lang w:val="el-GR"/>
        </w:rPr>
      </w:pPr>
    </w:p>
    <w:sectPr w:rsidR="009A7F74" w:rsidRPr="00150456" w:rsidSect="00CB64D0">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B4" w:rsidRDefault="001603B4" w:rsidP="00B60C92">
      <w:pPr>
        <w:spacing w:after="0" w:line="240" w:lineRule="auto"/>
      </w:pPr>
      <w:r>
        <w:separator/>
      </w:r>
    </w:p>
  </w:endnote>
  <w:endnote w:type="continuationSeparator" w:id="0">
    <w:p w:rsidR="001603B4" w:rsidRDefault="001603B4" w:rsidP="00B6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73843"/>
      <w:docPartObj>
        <w:docPartGallery w:val="Page Numbers (Bottom of Page)"/>
        <w:docPartUnique/>
      </w:docPartObj>
    </w:sdtPr>
    <w:sdtEndPr>
      <w:rPr>
        <w:noProof/>
      </w:rPr>
    </w:sdtEndPr>
    <w:sdtContent>
      <w:p w:rsidR="00575D85" w:rsidRDefault="00575D85">
        <w:pPr>
          <w:pStyle w:val="Footer"/>
          <w:jc w:val="center"/>
        </w:pPr>
        <w:r>
          <w:fldChar w:fldCharType="begin"/>
        </w:r>
        <w:r>
          <w:instrText xml:space="preserve"> PAGE   \* MERGEFORMAT </w:instrText>
        </w:r>
        <w:r>
          <w:fldChar w:fldCharType="separate"/>
        </w:r>
        <w:r w:rsidR="00370FCA">
          <w:rPr>
            <w:noProof/>
          </w:rPr>
          <w:t>4</w:t>
        </w:r>
        <w:r>
          <w:rPr>
            <w:noProof/>
          </w:rPr>
          <w:fldChar w:fldCharType="end"/>
        </w:r>
      </w:p>
    </w:sdtContent>
  </w:sdt>
  <w:p w:rsidR="008A6700" w:rsidRDefault="008A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B4" w:rsidRDefault="001603B4" w:rsidP="00B60C92">
      <w:pPr>
        <w:spacing w:after="0" w:line="240" w:lineRule="auto"/>
      </w:pPr>
      <w:r>
        <w:separator/>
      </w:r>
    </w:p>
  </w:footnote>
  <w:footnote w:type="continuationSeparator" w:id="0">
    <w:p w:rsidR="001603B4" w:rsidRDefault="001603B4" w:rsidP="00B60C92">
      <w:pPr>
        <w:spacing w:after="0" w:line="240" w:lineRule="auto"/>
      </w:pPr>
      <w:r>
        <w:continuationSeparator/>
      </w:r>
    </w:p>
  </w:footnote>
  <w:footnote w:id="1">
    <w:p w:rsidR="008A6700" w:rsidRPr="00F46C08" w:rsidRDefault="008A6700" w:rsidP="00F46C08">
      <w:pPr>
        <w:pStyle w:val="FootnoteText"/>
        <w:jc w:val="both"/>
        <w:rPr>
          <w:rFonts w:ascii="Bookman Old Style" w:hAnsi="Bookman Old Style"/>
          <w:lang w:val="el-GR"/>
        </w:rPr>
      </w:pPr>
      <w:r w:rsidRPr="00F46C08">
        <w:rPr>
          <w:rStyle w:val="FootnoteReference"/>
          <w:rFonts w:ascii="Bookman Old Style" w:hAnsi="Bookman Old Style"/>
        </w:rPr>
        <w:footnoteRef/>
      </w:r>
      <w:r w:rsidRPr="00F46C08">
        <w:rPr>
          <w:rFonts w:ascii="Bookman Old Style" w:hAnsi="Bookman Old Style"/>
          <w:lang w:val="el-GR"/>
        </w:rPr>
        <w:t xml:space="preserve"> Η Γραπτή Δήλωση υποβάλλεται σύμφωνα με τους περί Έλεγχου των Κρατικών Ενισχύσεων (Ενισχύσεις Ήσσονος Σημασίας) Κανονισμούς, όπως αυτοί εκάστοτε τροποποιούνται ή αντικαθίστανται.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B99DB"/>
    <w:multiLevelType w:val="hybridMultilevel"/>
    <w:tmpl w:val="EA72E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0B805"/>
    <w:multiLevelType w:val="hybridMultilevel"/>
    <w:tmpl w:val="DC88D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A9F0CA"/>
    <w:multiLevelType w:val="hybridMultilevel"/>
    <w:tmpl w:val="5A09A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99E93B"/>
    <w:multiLevelType w:val="hybridMultilevel"/>
    <w:tmpl w:val="8BB3F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D209B8"/>
    <w:multiLevelType w:val="hybridMultilevel"/>
    <w:tmpl w:val="1D42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953461"/>
    <w:multiLevelType w:val="hybridMultilevel"/>
    <w:tmpl w:val="B8BC63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FD4AB0"/>
    <w:multiLevelType w:val="hybridMultilevel"/>
    <w:tmpl w:val="2C7E2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366ED5D"/>
    <w:multiLevelType w:val="hybridMultilevel"/>
    <w:tmpl w:val="63E1D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A4E103"/>
    <w:multiLevelType w:val="hybridMultilevel"/>
    <w:tmpl w:val="E2FF33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457081"/>
    <w:multiLevelType w:val="hybridMultilevel"/>
    <w:tmpl w:val="15A6D5AE"/>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nsid w:val="093A1E84"/>
    <w:multiLevelType w:val="hybridMultilevel"/>
    <w:tmpl w:val="AAF4C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110406F0"/>
    <w:multiLevelType w:val="hybridMultilevel"/>
    <w:tmpl w:val="05FE2CC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52B522F"/>
    <w:multiLevelType w:val="hybridMultilevel"/>
    <w:tmpl w:val="3020CC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163E7BA1"/>
    <w:multiLevelType w:val="hybridMultilevel"/>
    <w:tmpl w:val="BB845DC2"/>
    <w:lvl w:ilvl="0" w:tplc="4C3619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4762B9"/>
    <w:multiLevelType w:val="hybridMultilevel"/>
    <w:tmpl w:val="52AE54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6B840FB"/>
    <w:multiLevelType w:val="hybridMultilevel"/>
    <w:tmpl w:val="43B60858"/>
    <w:lvl w:ilvl="0" w:tplc="0809001B">
      <w:start w:val="1"/>
      <w:numFmt w:val="lowerRoman"/>
      <w:lvlText w:val="%1."/>
      <w:lvlJc w:val="righ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7">
    <w:nsid w:val="187B6128"/>
    <w:multiLevelType w:val="hybridMultilevel"/>
    <w:tmpl w:val="02D29A9C"/>
    <w:lvl w:ilvl="0" w:tplc="91B67E7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F984E3A"/>
    <w:multiLevelType w:val="hybridMultilevel"/>
    <w:tmpl w:val="B6BE219A"/>
    <w:lvl w:ilvl="0" w:tplc="91B67E7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23BE718"/>
    <w:multiLevelType w:val="hybridMultilevel"/>
    <w:tmpl w:val="0799B3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BF7D1E"/>
    <w:multiLevelType w:val="hybridMultilevel"/>
    <w:tmpl w:val="64A6909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979A7F8"/>
    <w:multiLevelType w:val="hybridMultilevel"/>
    <w:tmpl w:val="3A42FC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A426A6F"/>
    <w:multiLevelType w:val="hybridMultilevel"/>
    <w:tmpl w:val="D9A06A34"/>
    <w:lvl w:ilvl="0" w:tplc="A490A1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B382ECA"/>
    <w:multiLevelType w:val="hybridMultilevel"/>
    <w:tmpl w:val="A91C2B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4D5B3B"/>
    <w:multiLevelType w:val="hybridMultilevel"/>
    <w:tmpl w:val="B8F066A4"/>
    <w:lvl w:ilvl="0" w:tplc="81F8AD1C">
      <w:start w:val="1"/>
      <w:numFmt w:val="lowerRoman"/>
      <w:lvlText w:val="%1."/>
      <w:lvlJc w:val="left"/>
      <w:pPr>
        <w:ind w:left="1440" w:hanging="720"/>
      </w:pPr>
      <w:rPr>
        <w:rFonts w:ascii="Calibri" w:hAnsi="Calibri" w:cs="Calibr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CDE7F28"/>
    <w:multiLevelType w:val="hybridMultilevel"/>
    <w:tmpl w:val="C2D63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665047D"/>
    <w:multiLevelType w:val="hybridMultilevel"/>
    <w:tmpl w:val="B3B001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B416FE3"/>
    <w:multiLevelType w:val="hybridMultilevel"/>
    <w:tmpl w:val="082271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D3F5C63"/>
    <w:multiLevelType w:val="hybridMultilevel"/>
    <w:tmpl w:val="3D149EAA"/>
    <w:lvl w:ilvl="0" w:tplc="0409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D4A76D1"/>
    <w:multiLevelType w:val="hybridMultilevel"/>
    <w:tmpl w:val="011A8F66"/>
    <w:lvl w:ilvl="0" w:tplc="81F8AD1C">
      <w:start w:val="1"/>
      <w:numFmt w:val="lowerRoman"/>
      <w:lvlText w:val="%1."/>
      <w:lvlJc w:val="left"/>
      <w:pPr>
        <w:ind w:left="1080" w:hanging="72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6030E9"/>
    <w:multiLevelType w:val="hybridMultilevel"/>
    <w:tmpl w:val="D332DE88"/>
    <w:lvl w:ilvl="0" w:tplc="95127A6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AF6D7B"/>
    <w:multiLevelType w:val="hybridMultilevel"/>
    <w:tmpl w:val="A670C344"/>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32">
    <w:nsid w:val="481F04E7"/>
    <w:multiLevelType w:val="hybridMultilevel"/>
    <w:tmpl w:val="806AEA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103304E"/>
    <w:multiLevelType w:val="hybridMultilevel"/>
    <w:tmpl w:val="9C0AD3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931FA4"/>
    <w:multiLevelType w:val="hybridMultilevel"/>
    <w:tmpl w:val="7C9CF82C"/>
    <w:lvl w:ilvl="0" w:tplc="81F8AD1C">
      <w:start w:val="1"/>
      <w:numFmt w:val="lowerRoman"/>
      <w:lvlText w:val="%1."/>
      <w:lvlJc w:val="left"/>
      <w:pPr>
        <w:ind w:left="1440" w:hanging="720"/>
      </w:pPr>
      <w:rPr>
        <w:rFonts w:ascii="Calibri" w:hAnsi="Calibri" w:cs="Calibr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3176D2C"/>
    <w:multiLevelType w:val="hybridMultilevel"/>
    <w:tmpl w:val="EF62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2D44C9"/>
    <w:multiLevelType w:val="hybridMultilevel"/>
    <w:tmpl w:val="DA66FCFC"/>
    <w:lvl w:ilvl="0" w:tplc="7A9AD7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DC3F23"/>
    <w:multiLevelType w:val="hybridMultilevel"/>
    <w:tmpl w:val="EA1CE7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07555A"/>
    <w:multiLevelType w:val="hybridMultilevel"/>
    <w:tmpl w:val="4FEEC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E2A33E7"/>
    <w:multiLevelType w:val="hybridMultilevel"/>
    <w:tmpl w:val="72906F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AD581A"/>
    <w:multiLevelType w:val="hybridMultilevel"/>
    <w:tmpl w:val="6EEE19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nsid w:val="63FF77F2"/>
    <w:multiLevelType w:val="hybridMultilevel"/>
    <w:tmpl w:val="2BF6D060"/>
    <w:lvl w:ilvl="0" w:tplc="BCC0BFC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720ED7"/>
    <w:multiLevelType w:val="hybridMultilevel"/>
    <w:tmpl w:val="0D640A1A"/>
    <w:lvl w:ilvl="0" w:tplc="08090003">
      <w:start w:val="1"/>
      <w:numFmt w:val="bullet"/>
      <w:lvlText w:val="o"/>
      <w:lvlJc w:val="left"/>
      <w:pPr>
        <w:ind w:left="2235" w:hanging="360"/>
      </w:pPr>
      <w:rPr>
        <w:rFonts w:ascii="Courier New" w:hAnsi="Courier New" w:cs="Courier New"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43">
    <w:nsid w:val="70430730"/>
    <w:multiLevelType w:val="hybridMultilevel"/>
    <w:tmpl w:val="8652952A"/>
    <w:lvl w:ilvl="0" w:tplc="D99CD30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202330"/>
    <w:multiLevelType w:val="hybridMultilevel"/>
    <w:tmpl w:val="AD144242"/>
    <w:lvl w:ilvl="0" w:tplc="BCC0BFC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1D1489"/>
    <w:multiLevelType w:val="hybridMultilevel"/>
    <w:tmpl w:val="57360986"/>
    <w:lvl w:ilvl="0" w:tplc="A4BAF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70FC93"/>
    <w:multiLevelType w:val="hybridMultilevel"/>
    <w:tmpl w:val="8E1F47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3661F8"/>
    <w:multiLevelType w:val="hybridMultilevel"/>
    <w:tmpl w:val="437C41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9"/>
  </w:num>
  <w:num w:numId="5">
    <w:abstractNumId w:val="21"/>
  </w:num>
  <w:num w:numId="6">
    <w:abstractNumId w:val="2"/>
  </w:num>
  <w:num w:numId="7">
    <w:abstractNumId w:val="0"/>
  </w:num>
  <w:num w:numId="8">
    <w:abstractNumId w:val="47"/>
  </w:num>
  <w:num w:numId="9">
    <w:abstractNumId w:val="8"/>
  </w:num>
  <w:num w:numId="10">
    <w:abstractNumId w:val="5"/>
  </w:num>
  <w:num w:numId="11">
    <w:abstractNumId w:val="14"/>
  </w:num>
  <w:num w:numId="12">
    <w:abstractNumId w:val="10"/>
  </w:num>
  <w:num w:numId="13">
    <w:abstractNumId w:val="45"/>
  </w:num>
  <w:num w:numId="14">
    <w:abstractNumId w:val="39"/>
  </w:num>
  <w:num w:numId="15">
    <w:abstractNumId w:val="48"/>
  </w:num>
  <w:num w:numId="16">
    <w:abstractNumId w:val="33"/>
  </w:num>
  <w:num w:numId="17">
    <w:abstractNumId w:val="34"/>
  </w:num>
  <w:num w:numId="18">
    <w:abstractNumId w:val="29"/>
  </w:num>
  <w:num w:numId="19">
    <w:abstractNumId w:val="41"/>
  </w:num>
  <w:num w:numId="20">
    <w:abstractNumId w:val="44"/>
  </w:num>
  <w:num w:numId="21">
    <w:abstractNumId w:val="40"/>
  </w:num>
  <w:num w:numId="22">
    <w:abstractNumId w:val="13"/>
  </w:num>
  <w:num w:numId="23">
    <w:abstractNumId w:val="43"/>
  </w:num>
  <w:num w:numId="24">
    <w:abstractNumId w:val="6"/>
  </w:num>
  <w:num w:numId="25">
    <w:abstractNumId w:val="27"/>
  </w:num>
  <w:num w:numId="26">
    <w:abstractNumId w:val="46"/>
  </w:num>
  <w:num w:numId="27">
    <w:abstractNumId w:val="32"/>
  </w:num>
  <w:num w:numId="28">
    <w:abstractNumId w:val="22"/>
  </w:num>
  <w:num w:numId="29">
    <w:abstractNumId w:val="31"/>
  </w:num>
  <w:num w:numId="30">
    <w:abstractNumId w:val="26"/>
  </w:num>
  <w:num w:numId="31">
    <w:abstractNumId w:val="38"/>
  </w:num>
  <w:num w:numId="32">
    <w:abstractNumId w:val="20"/>
  </w:num>
  <w:num w:numId="33">
    <w:abstractNumId w:val="25"/>
  </w:num>
  <w:num w:numId="34">
    <w:abstractNumId w:val="28"/>
  </w:num>
  <w:num w:numId="35">
    <w:abstractNumId w:val="12"/>
  </w:num>
  <w:num w:numId="36">
    <w:abstractNumId w:val="36"/>
  </w:num>
  <w:num w:numId="37">
    <w:abstractNumId w:val="18"/>
  </w:num>
  <w:num w:numId="38">
    <w:abstractNumId w:val="17"/>
  </w:num>
  <w:num w:numId="39">
    <w:abstractNumId w:val="15"/>
  </w:num>
  <w:num w:numId="40">
    <w:abstractNumId w:val="16"/>
  </w:num>
  <w:num w:numId="41">
    <w:abstractNumId w:val="9"/>
  </w:num>
  <w:num w:numId="42">
    <w:abstractNumId w:val="42"/>
  </w:num>
  <w:num w:numId="43">
    <w:abstractNumId w:val="23"/>
  </w:num>
  <w:num w:numId="44">
    <w:abstractNumId w:val="37"/>
  </w:num>
  <w:num w:numId="45">
    <w:abstractNumId w:val="30"/>
  </w:num>
  <w:num w:numId="46">
    <w:abstractNumId w:val="4"/>
  </w:num>
  <w:num w:numId="47">
    <w:abstractNumId w:val="35"/>
  </w:num>
  <w:num w:numId="48">
    <w:abstractNumId w:val="2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AC"/>
    <w:rsid w:val="0001685A"/>
    <w:rsid w:val="00022147"/>
    <w:rsid w:val="0002604B"/>
    <w:rsid w:val="00042C32"/>
    <w:rsid w:val="000511E8"/>
    <w:rsid w:val="000566A4"/>
    <w:rsid w:val="00062275"/>
    <w:rsid w:val="00071373"/>
    <w:rsid w:val="000B7519"/>
    <w:rsid w:val="000B7E89"/>
    <w:rsid w:val="00110795"/>
    <w:rsid w:val="00131645"/>
    <w:rsid w:val="00143BB7"/>
    <w:rsid w:val="00150456"/>
    <w:rsid w:val="001551C5"/>
    <w:rsid w:val="00155451"/>
    <w:rsid w:val="001603B4"/>
    <w:rsid w:val="00160698"/>
    <w:rsid w:val="00160C76"/>
    <w:rsid w:val="00170C8C"/>
    <w:rsid w:val="001720CE"/>
    <w:rsid w:val="00172409"/>
    <w:rsid w:val="0018477A"/>
    <w:rsid w:val="00196A36"/>
    <w:rsid w:val="001B2B90"/>
    <w:rsid w:val="001D3A01"/>
    <w:rsid w:val="001D673A"/>
    <w:rsid w:val="001D6D2D"/>
    <w:rsid w:val="00204561"/>
    <w:rsid w:val="00207FD3"/>
    <w:rsid w:val="00222338"/>
    <w:rsid w:val="00225A23"/>
    <w:rsid w:val="00233314"/>
    <w:rsid w:val="0025325A"/>
    <w:rsid w:val="00260605"/>
    <w:rsid w:val="002810F2"/>
    <w:rsid w:val="002929E8"/>
    <w:rsid w:val="002943EC"/>
    <w:rsid w:val="002A1404"/>
    <w:rsid w:val="002B2FB1"/>
    <w:rsid w:val="002C1473"/>
    <w:rsid w:val="002C1885"/>
    <w:rsid w:val="002D2834"/>
    <w:rsid w:val="00303B1C"/>
    <w:rsid w:val="003044B0"/>
    <w:rsid w:val="00326628"/>
    <w:rsid w:val="0035284B"/>
    <w:rsid w:val="00370FCA"/>
    <w:rsid w:val="00375742"/>
    <w:rsid w:val="00375C5C"/>
    <w:rsid w:val="003A1152"/>
    <w:rsid w:val="003A56F6"/>
    <w:rsid w:val="003B50C3"/>
    <w:rsid w:val="003B7885"/>
    <w:rsid w:val="003C37A7"/>
    <w:rsid w:val="003D46F9"/>
    <w:rsid w:val="003E3AF9"/>
    <w:rsid w:val="003F01EA"/>
    <w:rsid w:val="003F0268"/>
    <w:rsid w:val="003F148F"/>
    <w:rsid w:val="0040040B"/>
    <w:rsid w:val="00422D89"/>
    <w:rsid w:val="00425FC3"/>
    <w:rsid w:val="00432872"/>
    <w:rsid w:val="00440E18"/>
    <w:rsid w:val="00444ED1"/>
    <w:rsid w:val="00455F2F"/>
    <w:rsid w:val="00482C29"/>
    <w:rsid w:val="004E4385"/>
    <w:rsid w:val="004F5C17"/>
    <w:rsid w:val="00501BDB"/>
    <w:rsid w:val="005039B4"/>
    <w:rsid w:val="005135BB"/>
    <w:rsid w:val="005204FF"/>
    <w:rsid w:val="005369FA"/>
    <w:rsid w:val="00566D04"/>
    <w:rsid w:val="00571F4A"/>
    <w:rsid w:val="0057528D"/>
    <w:rsid w:val="00575D85"/>
    <w:rsid w:val="00581031"/>
    <w:rsid w:val="00594B6D"/>
    <w:rsid w:val="00595243"/>
    <w:rsid w:val="005979A5"/>
    <w:rsid w:val="005B0A80"/>
    <w:rsid w:val="005B2AD3"/>
    <w:rsid w:val="005D7D8B"/>
    <w:rsid w:val="005E48A9"/>
    <w:rsid w:val="005F1109"/>
    <w:rsid w:val="006204A4"/>
    <w:rsid w:val="0068211B"/>
    <w:rsid w:val="00686FB2"/>
    <w:rsid w:val="00696A9B"/>
    <w:rsid w:val="00696DD7"/>
    <w:rsid w:val="006E3B12"/>
    <w:rsid w:val="006F2064"/>
    <w:rsid w:val="006F51FA"/>
    <w:rsid w:val="00700B26"/>
    <w:rsid w:val="007135A2"/>
    <w:rsid w:val="00785EEE"/>
    <w:rsid w:val="007915D7"/>
    <w:rsid w:val="00794F83"/>
    <w:rsid w:val="007B3252"/>
    <w:rsid w:val="007C1D20"/>
    <w:rsid w:val="007C5DE5"/>
    <w:rsid w:val="007E0D5C"/>
    <w:rsid w:val="007E120C"/>
    <w:rsid w:val="007E35F8"/>
    <w:rsid w:val="00804F00"/>
    <w:rsid w:val="00807115"/>
    <w:rsid w:val="00814BAF"/>
    <w:rsid w:val="008166DB"/>
    <w:rsid w:val="0083604A"/>
    <w:rsid w:val="008410B0"/>
    <w:rsid w:val="00843919"/>
    <w:rsid w:val="00852808"/>
    <w:rsid w:val="00870893"/>
    <w:rsid w:val="00892980"/>
    <w:rsid w:val="00896FC9"/>
    <w:rsid w:val="008A3A47"/>
    <w:rsid w:val="008A6700"/>
    <w:rsid w:val="008B433F"/>
    <w:rsid w:val="008B4CBA"/>
    <w:rsid w:val="008C38B4"/>
    <w:rsid w:val="008C6F41"/>
    <w:rsid w:val="008D11B2"/>
    <w:rsid w:val="008D5B92"/>
    <w:rsid w:val="008F5D9C"/>
    <w:rsid w:val="00900807"/>
    <w:rsid w:val="00915393"/>
    <w:rsid w:val="0092185F"/>
    <w:rsid w:val="00923D7E"/>
    <w:rsid w:val="00933A79"/>
    <w:rsid w:val="00944B76"/>
    <w:rsid w:val="0095108C"/>
    <w:rsid w:val="009A36B7"/>
    <w:rsid w:val="009A3CF5"/>
    <w:rsid w:val="009A7F74"/>
    <w:rsid w:val="009B0125"/>
    <w:rsid w:val="009D2588"/>
    <w:rsid w:val="009D40BF"/>
    <w:rsid w:val="009D4665"/>
    <w:rsid w:val="009F6B81"/>
    <w:rsid w:val="00A252FE"/>
    <w:rsid w:val="00A32B17"/>
    <w:rsid w:val="00A33B4C"/>
    <w:rsid w:val="00A35AAE"/>
    <w:rsid w:val="00A3626E"/>
    <w:rsid w:val="00A37436"/>
    <w:rsid w:val="00A40FB1"/>
    <w:rsid w:val="00A55B9D"/>
    <w:rsid w:val="00A60A89"/>
    <w:rsid w:val="00A61CDD"/>
    <w:rsid w:val="00A624F9"/>
    <w:rsid w:val="00A63764"/>
    <w:rsid w:val="00A97DD8"/>
    <w:rsid w:val="00AA4016"/>
    <w:rsid w:val="00AC5623"/>
    <w:rsid w:val="00AD6EAA"/>
    <w:rsid w:val="00AD7F54"/>
    <w:rsid w:val="00AE472C"/>
    <w:rsid w:val="00AF46C8"/>
    <w:rsid w:val="00B11AAF"/>
    <w:rsid w:val="00B153CD"/>
    <w:rsid w:val="00B167EF"/>
    <w:rsid w:val="00B30ED7"/>
    <w:rsid w:val="00B60C92"/>
    <w:rsid w:val="00B6432F"/>
    <w:rsid w:val="00B655B0"/>
    <w:rsid w:val="00B857DA"/>
    <w:rsid w:val="00B91E7B"/>
    <w:rsid w:val="00BF13DD"/>
    <w:rsid w:val="00C302CA"/>
    <w:rsid w:val="00C30C15"/>
    <w:rsid w:val="00C3374E"/>
    <w:rsid w:val="00C3675D"/>
    <w:rsid w:val="00C41A7C"/>
    <w:rsid w:val="00C55C89"/>
    <w:rsid w:val="00C6692E"/>
    <w:rsid w:val="00C708A8"/>
    <w:rsid w:val="00C95844"/>
    <w:rsid w:val="00CA6207"/>
    <w:rsid w:val="00CB27D0"/>
    <w:rsid w:val="00CB4604"/>
    <w:rsid w:val="00CB64D0"/>
    <w:rsid w:val="00D06AE3"/>
    <w:rsid w:val="00D16CB8"/>
    <w:rsid w:val="00D24A3C"/>
    <w:rsid w:val="00D36876"/>
    <w:rsid w:val="00D4733A"/>
    <w:rsid w:val="00D93509"/>
    <w:rsid w:val="00DA5226"/>
    <w:rsid w:val="00DA7AD3"/>
    <w:rsid w:val="00DB6337"/>
    <w:rsid w:val="00DD251E"/>
    <w:rsid w:val="00DD7A5E"/>
    <w:rsid w:val="00DE11F5"/>
    <w:rsid w:val="00DE6E4C"/>
    <w:rsid w:val="00DF1F7E"/>
    <w:rsid w:val="00DF55FE"/>
    <w:rsid w:val="00E12040"/>
    <w:rsid w:val="00E47EDA"/>
    <w:rsid w:val="00E51A9A"/>
    <w:rsid w:val="00E668B7"/>
    <w:rsid w:val="00E71128"/>
    <w:rsid w:val="00E800D2"/>
    <w:rsid w:val="00E86AE6"/>
    <w:rsid w:val="00EA06B8"/>
    <w:rsid w:val="00EA7195"/>
    <w:rsid w:val="00ED61EE"/>
    <w:rsid w:val="00F043B3"/>
    <w:rsid w:val="00F162B7"/>
    <w:rsid w:val="00F24A23"/>
    <w:rsid w:val="00F257E6"/>
    <w:rsid w:val="00F37C96"/>
    <w:rsid w:val="00F45AC6"/>
    <w:rsid w:val="00F45BF3"/>
    <w:rsid w:val="00F46C08"/>
    <w:rsid w:val="00F47BD0"/>
    <w:rsid w:val="00F64DE2"/>
    <w:rsid w:val="00F87B80"/>
    <w:rsid w:val="00FA3A07"/>
    <w:rsid w:val="00FA61AC"/>
    <w:rsid w:val="00FB416C"/>
    <w:rsid w:val="00FD0551"/>
    <w:rsid w:val="00FD5AE5"/>
    <w:rsid w:val="00FD6526"/>
    <w:rsid w:val="00FE1CE8"/>
    <w:rsid w:val="00FE1E30"/>
    <w:rsid w:val="00FE22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AC"/>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34"/>
    <w:qFormat/>
    <w:rsid w:val="009A7F74"/>
    <w:pPr>
      <w:ind w:left="720"/>
      <w:contextualSpacing/>
    </w:pPr>
  </w:style>
  <w:style w:type="table" w:styleId="TableGrid">
    <w:name w:val="Table Grid"/>
    <w:basedOn w:val="TableNormal"/>
    <w:uiPriority w:val="39"/>
    <w:rsid w:val="009A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0C92"/>
    <w:pPr>
      <w:spacing w:after="0" w:line="240" w:lineRule="auto"/>
    </w:pPr>
    <w:rPr>
      <w:sz w:val="20"/>
      <w:szCs w:val="20"/>
    </w:rPr>
  </w:style>
  <w:style w:type="character" w:customStyle="1" w:styleId="FootnoteTextChar">
    <w:name w:val="Footnote Text Char"/>
    <w:link w:val="FootnoteText"/>
    <w:uiPriority w:val="99"/>
    <w:semiHidden/>
    <w:rsid w:val="00B60C92"/>
    <w:rPr>
      <w:sz w:val="20"/>
      <w:szCs w:val="20"/>
    </w:rPr>
  </w:style>
  <w:style w:type="character" w:styleId="FootnoteReference">
    <w:name w:val="footnote reference"/>
    <w:uiPriority w:val="99"/>
    <w:semiHidden/>
    <w:unhideWhenUsed/>
    <w:rsid w:val="00B60C92"/>
    <w:rPr>
      <w:vertAlign w:val="superscript"/>
    </w:rPr>
  </w:style>
  <w:style w:type="paragraph" w:styleId="Title">
    <w:name w:val="Title"/>
    <w:basedOn w:val="Normal"/>
    <w:link w:val="TitleChar"/>
    <w:qFormat/>
    <w:rsid w:val="008166DB"/>
    <w:pPr>
      <w:spacing w:after="0" w:line="360" w:lineRule="auto"/>
      <w:jc w:val="center"/>
    </w:pPr>
    <w:rPr>
      <w:rFonts w:ascii="Arial" w:eastAsia="Times New Roman" w:hAnsi="Arial"/>
      <w:b/>
      <w:bCs/>
      <w:sz w:val="24"/>
      <w:szCs w:val="24"/>
    </w:rPr>
  </w:style>
  <w:style w:type="character" w:customStyle="1" w:styleId="TitleChar">
    <w:name w:val="Title Char"/>
    <w:link w:val="Title"/>
    <w:rsid w:val="008166DB"/>
    <w:rPr>
      <w:rFonts w:ascii="Arial" w:eastAsia="Times New Roman" w:hAnsi="Arial" w:cs="Times New Roman"/>
      <w:b/>
      <w:bCs/>
      <w:sz w:val="24"/>
      <w:szCs w:val="24"/>
    </w:rPr>
  </w:style>
  <w:style w:type="paragraph" w:styleId="Header">
    <w:name w:val="header"/>
    <w:basedOn w:val="Normal"/>
    <w:link w:val="HeaderChar"/>
    <w:uiPriority w:val="99"/>
    <w:unhideWhenUsed/>
    <w:rsid w:val="00253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25A"/>
  </w:style>
  <w:style w:type="paragraph" w:styleId="Footer">
    <w:name w:val="footer"/>
    <w:basedOn w:val="Normal"/>
    <w:link w:val="FooterChar"/>
    <w:uiPriority w:val="99"/>
    <w:unhideWhenUsed/>
    <w:rsid w:val="00253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25A"/>
  </w:style>
  <w:style w:type="paragraph" w:styleId="BalloonText">
    <w:name w:val="Balloon Text"/>
    <w:basedOn w:val="Normal"/>
    <w:link w:val="BalloonTextChar"/>
    <w:uiPriority w:val="99"/>
    <w:semiHidden/>
    <w:unhideWhenUsed/>
    <w:rsid w:val="00915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5393"/>
    <w:rPr>
      <w:rFonts w:ascii="Tahoma" w:hAnsi="Tahoma" w:cs="Tahoma"/>
      <w:sz w:val="16"/>
      <w:szCs w:val="16"/>
    </w:rPr>
  </w:style>
  <w:style w:type="character" w:styleId="CommentReference">
    <w:name w:val="annotation reference"/>
    <w:uiPriority w:val="99"/>
    <w:semiHidden/>
    <w:unhideWhenUsed/>
    <w:rsid w:val="00B91E7B"/>
    <w:rPr>
      <w:sz w:val="16"/>
      <w:szCs w:val="16"/>
    </w:rPr>
  </w:style>
  <w:style w:type="paragraph" w:styleId="CommentText">
    <w:name w:val="annotation text"/>
    <w:basedOn w:val="Normal"/>
    <w:link w:val="CommentTextChar"/>
    <w:uiPriority w:val="99"/>
    <w:semiHidden/>
    <w:unhideWhenUsed/>
    <w:rsid w:val="00B91E7B"/>
    <w:rPr>
      <w:sz w:val="20"/>
      <w:szCs w:val="20"/>
    </w:rPr>
  </w:style>
  <w:style w:type="character" w:customStyle="1" w:styleId="CommentTextChar">
    <w:name w:val="Comment Text Char"/>
    <w:link w:val="CommentText"/>
    <w:uiPriority w:val="99"/>
    <w:semiHidden/>
    <w:rsid w:val="00B91E7B"/>
    <w:rPr>
      <w:lang w:val="en-GB" w:eastAsia="en-US"/>
    </w:rPr>
  </w:style>
  <w:style w:type="paragraph" w:styleId="CommentSubject">
    <w:name w:val="annotation subject"/>
    <w:basedOn w:val="CommentText"/>
    <w:next w:val="CommentText"/>
    <w:link w:val="CommentSubjectChar"/>
    <w:uiPriority w:val="99"/>
    <w:semiHidden/>
    <w:unhideWhenUsed/>
    <w:rsid w:val="00B91E7B"/>
    <w:rPr>
      <w:b/>
      <w:bCs/>
    </w:rPr>
  </w:style>
  <w:style w:type="character" w:customStyle="1" w:styleId="CommentSubjectChar">
    <w:name w:val="Comment Subject Char"/>
    <w:link w:val="CommentSubject"/>
    <w:uiPriority w:val="99"/>
    <w:semiHidden/>
    <w:rsid w:val="00B91E7B"/>
    <w:rPr>
      <w:b/>
      <w:bCs/>
      <w:lang w:val="en-GB" w:eastAsia="en-US"/>
    </w:rPr>
  </w:style>
  <w:style w:type="character" w:styleId="Emphasis">
    <w:name w:val="Emphasis"/>
    <w:uiPriority w:val="20"/>
    <w:qFormat/>
    <w:rsid w:val="00A55B9D"/>
    <w:rPr>
      <w:i/>
      <w:iCs/>
    </w:rPr>
  </w:style>
  <w:style w:type="paragraph" w:styleId="EndnoteText">
    <w:name w:val="endnote text"/>
    <w:basedOn w:val="Normal"/>
    <w:link w:val="EndnoteTextChar"/>
    <w:uiPriority w:val="99"/>
    <w:unhideWhenUsed/>
    <w:rsid w:val="00A55B9D"/>
    <w:pPr>
      <w:spacing w:after="0" w:line="240" w:lineRule="auto"/>
    </w:pPr>
    <w:rPr>
      <w:rFonts w:cs="Arial"/>
      <w:sz w:val="20"/>
      <w:szCs w:val="20"/>
      <w:lang w:val="en-US"/>
    </w:rPr>
  </w:style>
  <w:style w:type="character" w:customStyle="1" w:styleId="EndnoteTextChar">
    <w:name w:val="Endnote Text Char"/>
    <w:basedOn w:val="DefaultParagraphFont"/>
    <w:link w:val="EndnoteText"/>
    <w:uiPriority w:val="99"/>
    <w:rsid w:val="00A55B9D"/>
    <w:rPr>
      <w:rFonts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AC"/>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34"/>
    <w:qFormat/>
    <w:rsid w:val="009A7F74"/>
    <w:pPr>
      <w:ind w:left="720"/>
      <w:contextualSpacing/>
    </w:pPr>
  </w:style>
  <w:style w:type="table" w:styleId="TableGrid">
    <w:name w:val="Table Grid"/>
    <w:basedOn w:val="TableNormal"/>
    <w:uiPriority w:val="39"/>
    <w:rsid w:val="009A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0C92"/>
    <w:pPr>
      <w:spacing w:after="0" w:line="240" w:lineRule="auto"/>
    </w:pPr>
    <w:rPr>
      <w:sz w:val="20"/>
      <w:szCs w:val="20"/>
    </w:rPr>
  </w:style>
  <w:style w:type="character" w:customStyle="1" w:styleId="FootnoteTextChar">
    <w:name w:val="Footnote Text Char"/>
    <w:link w:val="FootnoteText"/>
    <w:uiPriority w:val="99"/>
    <w:semiHidden/>
    <w:rsid w:val="00B60C92"/>
    <w:rPr>
      <w:sz w:val="20"/>
      <w:szCs w:val="20"/>
    </w:rPr>
  </w:style>
  <w:style w:type="character" w:styleId="FootnoteReference">
    <w:name w:val="footnote reference"/>
    <w:uiPriority w:val="99"/>
    <w:semiHidden/>
    <w:unhideWhenUsed/>
    <w:rsid w:val="00B60C92"/>
    <w:rPr>
      <w:vertAlign w:val="superscript"/>
    </w:rPr>
  </w:style>
  <w:style w:type="paragraph" w:styleId="Title">
    <w:name w:val="Title"/>
    <w:basedOn w:val="Normal"/>
    <w:link w:val="TitleChar"/>
    <w:qFormat/>
    <w:rsid w:val="008166DB"/>
    <w:pPr>
      <w:spacing w:after="0" w:line="360" w:lineRule="auto"/>
      <w:jc w:val="center"/>
    </w:pPr>
    <w:rPr>
      <w:rFonts w:ascii="Arial" w:eastAsia="Times New Roman" w:hAnsi="Arial"/>
      <w:b/>
      <w:bCs/>
      <w:sz w:val="24"/>
      <w:szCs w:val="24"/>
    </w:rPr>
  </w:style>
  <w:style w:type="character" w:customStyle="1" w:styleId="TitleChar">
    <w:name w:val="Title Char"/>
    <w:link w:val="Title"/>
    <w:rsid w:val="008166DB"/>
    <w:rPr>
      <w:rFonts w:ascii="Arial" w:eastAsia="Times New Roman" w:hAnsi="Arial" w:cs="Times New Roman"/>
      <w:b/>
      <w:bCs/>
      <w:sz w:val="24"/>
      <w:szCs w:val="24"/>
    </w:rPr>
  </w:style>
  <w:style w:type="paragraph" w:styleId="Header">
    <w:name w:val="header"/>
    <w:basedOn w:val="Normal"/>
    <w:link w:val="HeaderChar"/>
    <w:uiPriority w:val="99"/>
    <w:unhideWhenUsed/>
    <w:rsid w:val="00253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25A"/>
  </w:style>
  <w:style w:type="paragraph" w:styleId="Footer">
    <w:name w:val="footer"/>
    <w:basedOn w:val="Normal"/>
    <w:link w:val="FooterChar"/>
    <w:uiPriority w:val="99"/>
    <w:unhideWhenUsed/>
    <w:rsid w:val="00253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25A"/>
  </w:style>
  <w:style w:type="paragraph" w:styleId="BalloonText">
    <w:name w:val="Balloon Text"/>
    <w:basedOn w:val="Normal"/>
    <w:link w:val="BalloonTextChar"/>
    <w:uiPriority w:val="99"/>
    <w:semiHidden/>
    <w:unhideWhenUsed/>
    <w:rsid w:val="00915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5393"/>
    <w:rPr>
      <w:rFonts w:ascii="Tahoma" w:hAnsi="Tahoma" w:cs="Tahoma"/>
      <w:sz w:val="16"/>
      <w:szCs w:val="16"/>
    </w:rPr>
  </w:style>
  <w:style w:type="character" w:styleId="CommentReference">
    <w:name w:val="annotation reference"/>
    <w:uiPriority w:val="99"/>
    <w:semiHidden/>
    <w:unhideWhenUsed/>
    <w:rsid w:val="00B91E7B"/>
    <w:rPr>
      <w:sz w:val="16"/>
      <w:szCs w:val="16"/>
    </w:rPr>
  </w:style>
  <w:style w:type="paragraph" w:styleId="CommentText">
    <w:name w:val="annotation text"/>
    <w:basedOn w:val="Normal"/>
    <w:link w:val="CommentTextChar"/>
    <w:uiPriority w:val="99"/>
    <w:semiHidden/>
    <w:unhideWhenUsed/>
    <w:rsid w:val="00B91E7B"/>
    <w:rPr>
      <w:sz w:val="20"/>
      <w:szCs w:val="20"/>
    </w:rPr>
  </w:style>
  <w:style w:type="character" w:customStyle="1" w:styleId="CommentTextChar">
    <w:name w:val="Comment Text Char"/>
    <w:link w:val="CommentText"/>
    <w:uiPriority w:val="99"/>
    <w:semiHidden/>
    <w:rsid w:val="00B91E7B"/>
    <w:rPr>
      <w:lang w:val="en-GB" w:eastAsia="en-US"/>
    </w:rPr>
  </w:style>
  <w:style w:type="paragraph" w:styleId="CommentSubject">
    <w:name w:val="annotation subject"/>
    <w:basedOn w:val="CommentText"/>
    <w:next w:val="CommentText"/>
    <w:link w:val="CommentSubjectChar"/>
    <w:uiPriority w:val="99"/>
    <w:semiHidden/>
    <w:unhideWhenUsed/>
    <w:rsid w:val="00B91E7B"/>
    <w:rPr>
      <w:b/>
      <w:bCs/>
    </w:rPr>
  </w:style>
  <w:style w:type="character" w:customStyle="1" w:styleId="CommentSubjectChar">
    <w:name w:val="Comment Subject Char"/>
    <w:link w:val="CommentSubject"/>
    <w:uiPriority w:val="99"/>
    <w:semiHidden/>
    <w:rsid w:val="00B91E7B"/>
    <w:rPr>
      <w:b/>
      <w:bCs/>
      <w:lang w:val="en-GB" w:eastAsia="en-US"/>
    </w:rPr>
  </w:style>
  <w:style w:type="character" w:styleId="Emphasis">
    <w:name w:val="Emphasis"/>
    <w:uiPriority w:val="20"/>
    <w:qFormat/>
    <w:rsid w:val="00A55B9D"/>
    <w:rPr>
      <w:i/>
      <w:iCs/>
    </w:rPr>
  </w:style>
  <w:style w:type="paragraph" w:styleId="EndnoteText">
    <w:name w:val="endnote text"/>
    <w:basedOn w:val="Normal"/>
    <w:link w:val="EndnoteTextChar"/>
    <w:uiPriority w:val="99"/>
    <w:unhideWhenUsed/>
    <w:rsid w:val="00A55B9D"/>
    <w:pPr>
      <w:spacing w:after="0" w:line="240" w:lineRule="auto"/>
    </w:pPr>
    <w:rPr>
      <w:rFonts w:cs="Arial"/>
      <w:sz w:val="20"/>
      <w:szCs w:val="20"/>
      <w:lang w:val="en-US"/>
    </w:rPr>
  </w:style>
  <w:style w:type="character" w:customStyle="1" w:styleId="EndnoteTextChar">
    <w:name w:val="Endnote Text Char"/>
    <w:basedOn w:val="DefaultParagraphFont"/>
    <w:link w:val="EndnoteText"/>
    <w:uiPriority w:val="99"/>
    <w:rsid w:val="00A55B9D"/>
    <w:rPr>
      <w:rFonts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7786">
      <w:bodyDiv w:val="1"/>
      <w:marLeft w:val="0"/>
      <w:marRight w:val="0"/>
      <w:marTop w:val="0"/>
      <w:marBottom w:val="0"/>
      <w:divBdr>
        <w:top w:val="none" w:sz="0" w:space="0" w:color="auto"/>
        <w:left w:val="none" w:sz="0" w:space="0" w:color="auto"/>
        <w:bottom w:val="none" w:sz="0" w:space="0" w:color="auto"/>
        <w:right w:val="none" w:sz="0" w:space="0" w:color="auto"/>
      </w:divBdr>
    </w:div>
    <w:div w:id="11664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BEE7-014A-4E8E-9DC4-A1FA5DE4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Dits2 Dits</dc:creator>
  <cp:lastModifiedBy>mof</cp:lastModifiedBy>
  <cp:revision>6</cp:revision>
  <cp:lastPrinted>2023-11-02T12:20:00Z</cp:lastPrinted>
  <dcterms:created xsi:type="dcterms:W3CDTF">2023-11-06T13:16:00Z</dcterms:created>
  <dcterms:modified xsi:type="dcterms:W3CDTF">2023-12-18T06:49:00Z</dcterms:modified>
</cp:coreProperties>
</file>