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1B2A" w14:textId="77777777" w:rsidR="005616FA" w:rsidRPr="00B85202" w:rsidRDefault="005616FA" w:rsidP="00050750">
      <w:pPr>
        <w:spacing w:after="0" w:line="240" w:lineRule="auto"/>
        <w:ind w:left="-284" w:right="-24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85202">
        <w:rPr>
          <w:rFonts w:ascii="Arial" w:hAnsi="Arial" w:cs="Arial"/>
          <w:b/>
          <w:sz w:val="24"/>
          <w:szCs w:val="24"/>
          <w:u w:val="single"/>
          <w:lang w:val="el-GR"/>
        </w:rPr>
        <w:t>ΔΗΜΟΣΙΑ ΔΙΑΒΟΥΛΕΥΣΗ</w:t>
      </w:r>
    </w:p>
    <w:p w14:paraId="565261DE" w14:textId="77777777" w:rsidR="000B048D" w:rsidRPr="00B85202" w:rsidRDefault="000B048D" w:rsidP="00050750">
      <w:pPr>
        <w:spacing w:after="0" w:line="240" w:lineRule="auto"/>
        <w:ind w:left="-284" w:right="-24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DB65238" w14:textId="77777777" w:rsidR="00FA02CC" w:rsidRPr="00B85202" w:rsidRDefault="00FA02CC" w:rsidP="00FA02CC">
      <w:pPr>
        <w:spacing w:before="100" w:beforeAutospacing="1" w:after="100" w:afterAutospacing="1"/>
        <w:ind w:right="3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85202">
        <w:rPr>
          <w:rFonts w:ascii="Arial" w:hAnsi="Arial" w:cs="Arial"/>
          <w:b/>
          <w:sz w:val="24"/>
          <w:szCs w:val="24"/>
          <w:u w:val="single"/>
          <w:lang w:val="el-GR"/>
        </w:rPr>
        <w:t>Τροποποίηση του Νομοθετικού Πλαισίου αναφορικά με τους αποδεκτούς τρόπους παρουσίασης επιταγής σε τράπεζα για πληρωμή</w:t>
      </w:r>
    </w:p>
    <w:p w14:paraId="401774A5" w14:textId="77777777" w:rsidR="00FA02CC" w:rsidRPr="00B85202" w:rsidRDefault="00FA02CC" w:rsidP="00FA02CC">
      <w:pPr>
        <w:spacing w:before="100" w:beforeAutospacing="1" w:after="100" w:afterAutospacing="1"/>
        <w:ind w:right="34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02DD02B3" w14:textId="1A9159F9" w:rsidR="00FA02CC" w:rsidRDefault="005616FA" w:rsidP="00050750">
      <w:pPr>
        <w:spacing w:after="0"/>
        <w:ind w:left="-284" w:right="-240"/>
        <w:jc w:val="both"/>
        <w:rPr>
          <w:rFonts w:ascii="Arial" w:hAnsi="Arial" w:cs="Arial"/>
          <w:sz w:val="24"/>
          <w:szCs w:val="24"/>
          <w:lang w:val="el-GR"/>
        </w:rPr>
      </w:pPr>
      <w:r w:rsidRPr="007B50AD">
        <w:rPr>
          <w:rFonts w:ascii="Arial" w:hAnsi="Arial" w:cs="Arial"/>
          <w:sz w:val="24"/>
          <w:szCs w:val="24"/>
          <w:lang w:val="el-GR"/>
        </w:rPr>
        <w:t xml:space="preserve">Το Υπουργείο Οικονομικών, </w:t>
      </w:r>
      <w:r w:rsidR="00FA02CC">
        <w:rPr>
          <w:rFonts w:ascii="Arial" w:hAnsi="Arial" w:cs="Arial"/>
          <w:sz w:val="24"/>
          <w:szCs w:val="24"/>
          <w:lang w:val="el-GR"/>
        </w:rPr>
        <w:t xml:space="preserve">κατόπιν εισήγησης του </w:t>
      </w:r>
      <w:r w:rsidR="00FA02CC" w:rsidRPr="00FA02CC">
        <w:rPr>
          <w:rFonts w:ascii="Arial" w:hAnsi="Arial" w:cs="Arial"/>
          <w:sz w:val="24"/>
          <w:szCs w:val="24"/>
          <w:lang w:val="el-GR"/>
        </w:rPr>
        <w:t>Κυπριακού Γραφείου Συμψηφισμού Επιταγών</w:t>
      </w:r>
      <w:r w:rsidR="00FA02CC">
        <w:rPr>
          <w:rFonts w:ascii="Arial" w:hAnsi="Arial" w:cs="Arial"/>
          <w:sz w:val="24"/>
          <w:szCs w:val="24"/>
          <w:lang w:val="el-GR"/>
        </w:rPr>
        <w:t>,</w:t>
      </w:r>
      <w:r w:rsidR="004E6246" w:rsidRPr="004E6246">
        <w:rPr>
          <w:rFonts w:ascii="Arial" w:hAnsi="Arial" w:cs="Arial"/>
          <w:sz w:val="24"/>
          <w:szCs w:val="24"/>
          <w:lang w:val="el-GR"/>
        </w:rPr>
        <w:t xml:space="preserve"> </w:t>
      </w:r>
      <w:r w:rsidR="00DD5279">
        <w:rPr>
          <w:rFonts w:ascii="Arial" w:hAnsi="Arial" w:cs="Arial"/>
          <w:sz w:val="24"/>
          <w:szCs w:val="24"/>
          <w:lang w:val="el-GR"/>
        </w:rPr>
        <w:t>δημοσιοποι</w:t>
      </w:r>
      <w:r w:rsidR="00DD5279" w:rsidRPr="007B50AD">
        <w:rPr>
          <w:rFonts w:ascii="Arial" w:hAnsi="Arial" w:cs="Arial"/>
          <w:sz w:val="24"/>
          <w:szCs w:val="24"/>
          <w:lang w:val="el-GR"/>
        </w:rPr>
        <w:t xml:space="preserve">εί </w:t>
      </w:r>
      <w:r w:rsidR="004E6246" w:rsidRPr="007B50AD">
        <w:rPr>
          <w:rFonts w:ascii="Arial" w:hAnsi="Arial" w:cs="Arial"/>
          <w:sz w:val="24"/>
          <w:szCs w:val="24"/>
          <w:lang w:val="el-GR"/>
        </w:rPr>
        <w:t xml:space="preserve">το παρόν έγγραφο, για σκοπούς υποβολής απόψεων από ενδιαφερόμενους φορείς, επί των </w:t>
      </w:r>
      <w:r w:rsidR="00FA02CC">
        <w:rPr>
          <w:rFonts w:ascii="Arial" w:hAnsi="Arial" w:cs="Arial"/>
          <w:sz w:val="24"/>
          <w:szCs w:val="24"/>
          <w:lang w:val="el-GR"/>
        </w:rPr>
        <w:t xml:space="preserve">πιο κάτω τροποποιητικών νομοσχεδίων. Οι προτεινόμενες τροποποιήσεις προωθούνται για </w:t>
      </w:r>
      <w:r w:rsidR="00FA02CC" w:rsidRPr="00FA02CC">
        <w:rPr>
          <w:rFonts w:ascii="Arial" w:hAnsi="Arial" w:cs="Arial"/>
          <w:sz w:val="24"/>
          <w:szCs w:val="24"/>
          <w:lang w:val="el-GR"/>
        </w:rPr>
        <w:t>σκοπούς εκσυγχρονισμού της υφιστάμενης σχετικής νομοθεσίας ώστε να συνάδει με τις απαιτήσεις της ηλεκτρονικής εποχής και του ψηφιακού μετασχηματισμού των τραπεζών</w:t>
      </w:r>
      <w:r w:rsidR="00FA02CC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E75CE64" w14:textId="77777777" w:rsidR="00FA02CC" w:rsidRDefault="00FA02CC" w:rsidP="00050750">
      <w:pPr>
        <w:spacing w:after="0"/>
        <w:ind w:left="-284" w:right="-240"/>
        <w:jc w:val="both"/>
        <w:rPr>
          <w:rFonts w:ascii="Arial" w:hAnsi="Arial" w:cs="Arial"/>
          <w:sz w:val="24"/>
          <w:szCs w:val="24"/>
          <w:lang w:val="el-GR"/>
        </w:rPr>
      </w:pPr>
    </w:p>
    <w:p w14:paraId="72AD1405" w14:textId="0718249E" w:rsidR="00281730" w:rsidRPr="00281730" w:rsidRDefault="00C46961" w:rsidP="00050750">
      <w:pPr>
        <w:spacing w:before="160" w:after="160" w:line="259" w:lineRule="auto"/>
        <w:ind w:left="-284" w:right="-24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28173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(α) </w:t>
      </w:r>
      <w:r w:rsidR="006029F7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Νόμος που τροποποιεί τον περί Συναλλαγματικών Νόμο (Κεφ. 262)</w:t>
      </w:r>
    </w:p>
    <w:p w14:paraId="3BB6A4C7" w14:textId="5D61F1F0" w:rsidR="006029F7" w:rsidRDefault="00866A7D" w:rsidP="006029F7">
      <w:pPr>
        <w:spacing w:after="0"/>
        <w:ind w:left="-284" w:right="-240"/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Hlk118814464"/>
      <w:r w:rsidRPr="007B50AD">
        <w:rPr>
          <w:rFonts w:ascii="Arial" w:hAnsi="Arial" w:cs="Arial"/>
          <w:sz w:val="24"/>
          <w:szCs w:val="24"/>
          <w:lang w:val="el-GR"/>
        </w:rPr>
        <w:t>Τ</w:t>
      </w:r>
      <w:r w:rsidR="00C46961" w:rsidRPr="007B50AD">
        <w:rPr>
          <w:rFonts w:ascii="Arial" w:hAnsi="Arial" w:cs="Arial"/>
          <w:sz w:val="24"/>
          <w:szCs w:val="24"/>
          <w:lang w:val="el-GR"/>
        </w:rPr>
        <w:t xml:space="preserve">ο </w:t>
      </w:r>
      <w:r w:rsidR="007B50AD" w:rsidRPr="007B50AD">
        <w:rPr>
          <w:rFonts w:ascii="Arial" w:hAnsi="Arial" w:cs="Arial"/>
          <w:sz w:val="24"/>
          <w:szCs w:val="24"/>
          <w:lang w:val="el-GR"/>
        </w:rPr>
        <w:t xml:space="preserve">υπό αναφορά </w:t>
      </w:r>
      <w:r w:rsidR="00C46961" w:rsidRPr="007B50AD">
        <w:rPr>
          <w:rFonts w:ascii="Arial" w:hAnsi="Arial" w:cs="Arial"/>
          <w:sz w:val="24"/>
          <w:szCs w:val="24"/>
          <w:lang w:val="el-GR"/>
        </w:rPr>
        <w:t>Νομοσχέδιο αποσκοπεί στ</w:t>
      </w:r>
      <w:r w:rsidR="006029F7">
        <w:rPr>
          <w:rFonts w:ascii="Arial" w:hAnsi="Arial" w:cs="Arial"/>
          <w:sz w:val="24"/>
          <w:szCs w:val="24"/>
          <w:lang w:val="el-GR"/>
        </w:rPr>
        <w:t xml:space="preserve">ην τροποποίηση του άρθρου 74Γ του Κεφ. 262 ώστε να διευρυνθούν </w:t>
      </w:r>
      <w:r w:rsidR="00B85202">
        <w:rPr>
          <w:rFonts w:ascii="Arial" w:hAnsi="Arial" w:cs="Arial"/>
          <w:sz w:val="24"/>
          <w:szCs w:val="24"/>
          <w:lang w:val="el-GR"/>
        </w:rPr>
        <w:t>οι τρόποι π</w:t>
      </w:r>
      <w:r w:rsidR="006029F7">
        <w:rPr>
          <w:rFonts w:ascii="Arial" w:hAnsi="Arial" w:cs="Arial"/>
          <w:sz w:val="24"/>
          <w:szCs w:val="24"/>
          <w:lang w:val="el-GR"/>
        </w:rPr>
        <w:t>αρουσία</w:t>
      </w:r>
      <w:r w:rsidR="00B85202">
        <w:rPr>
          <w:rFonts w:ascii="Arial" w:hAnsi="Arial" w:cs="Arial"/>
          <w:sz w:val="24"/>
          <w:szCs w:val="24"/>
          <w:lang w:val="el-GR"/>
        </w:rPr>
        <w:t>ση</w:t>
      </w:r>
      <w:r w:rsidR="006029F7">
        <w:rPr>
          <w:rFonts w:ascii="Arial" w:hAnsi="Arial" w:cs="Arial"/>
          <w:sz w:val="24"/>
          <w:szCs w:val="24"/>
          <w:lang w:val="el-GR"/>
        </w:rPr>
        <w:t>ς επιταγής για πληρωμή.</w:t>
      </w:r>
      <w:r w:rsidR="006029F7" w:rsidRPr="006029F7">
        <w:rPr>
          <w:rFonts w:ascii="Arial" w:hAnsi="Arial" w:cs="Arial"/>
          <w:sz w:val="24"/>
          <w:szCs w:val="24"/>
          <w:lang w:val="el-GR"/>
        </w:rPr>
        <w:t xml:space="preserve"> </w:t>
      </w:r>
      <w:r w:rsidR="006029F7">
        <w:rPr>
          <w:rFonts w:ascii="Arial" w:hAnsi="Arial" w:cs="Arial"/>
          <w:sz w:val="24"/>
          <w:szCs w:val="24"/>
          <w:lang w:val="el-GR"/>
        </w:rPr>
        <w:t>Ειδικότερα, με τ</w:t>
      </w:r>
      <w:r w:rsidR="00F768D4">
        <w:rPr>
          <w:rFonts w:ascii="Arial" w:hAnsi="Arial" w:cs="Arial"/>
          <w:sz w:val="24"/>
          <w:szCs w:val="24"/>
          <w:lang w:val="el-GR"/>
        </w:rPr>
        <w:t>ην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προτεινόμεν</w:t>
      </w:r>
      <w:r w:rsidR="00F768D4">
        <w:rPr>
          <w:rFonts w:ascii="Arial" w:hAnsi="Arial" w:cs="Arial"/>
          <w:sz w:val="24"/>
          <w:szCs w:val="24"/>
          <w:lang w:val="el-GR"/>
        </w:rPr>
        <w:t>η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</w:t>
      </w:r>
      <w:r w:rsidR="00F768D4">
        <w:rPr>
          <w:rFonts w:ascii="Arial" w:hAnsi="Arial" w:cs="Arial"/>
          <w:sz w:val="24"/>
          <w:szCs w:val="24"/>
          <w:lang w:val="el-GR"/>
        </w:rPr>
        <w:t>τροποποίηση,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επιταγ</w:t>
      </w:r>
      <w:r w:rsidR="00F768D4">
        <w:rPr>
          <w:rFonts w:ascii="Arial" w:hAnsi="Arial" w:cs="Arial"/>
          <w:sz w:val="24"/>
          <w:szCs w:val="24"/>
          <w:lang w:val="el-GR"/>
        </w:rPr>
        <w:t>ή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θα μπορ</w:t>
      </w:r>
      <w:r w:rsidR="00F768D4">
        <w:rPr>
          <w:rFonts w:ascii="Arial" w:hAnsi="Arial" w:cs="Arial"/>
          <w:sz w:val="24"/>
          <w:szCs w:val="24"/>
          <w:lang w:val="el-GR"/>
        </w:rPr>
        <w:t>εί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να παρουσιάζ</w:t>
      </w:r>
      <w:r w:rsidR="00F768D4">
        <w:rPr>
          <w:rFonts w:ascii="Arial" w:hAnsi="Arial" w:cs="Arial"/>
          <w:sz w:val="24"/>
          <w:szCs w:val="24"/>
          <w:lang w:val="el-GR"/>
        </w:rPr>
        <w:t>ε</w:t>
      </w:r>
      <w:r w:rsidR="006029F7">
        <w:rPr>
          <w:rFonts w:ascii="Arial" w:hAnsi="Arial" w:cs="Arial"/>
          <w:sz w:val="24"/>
          <w:szCs w:val="24"/>
          <w:lang w:val="el-GR"/>
        </w:rPr>
        <w:t>ται για πληρωμή, όχι μόνο μέσω της παρουσίασης τ</w:t>
      </w:r>
      <w:r w:rsidR="00F768D4">
        <w:rPr>
          <w:rFonts w:ascii="Arial" w:hAnsi="Arial" w:cs="Arial"/>
          <w:sz w:val="24"/>
          <w:szCs w:val="24"/>
          <w:lang w:val="el-GR"/>
        </w:rPr>
        <w:t>ου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πρωτ</w:t>
      </w:r>
      <w:r w:rsidR="00F768D4">
        <w:rPr>
          <w:rFonts w:ascii="Arial" w:hAnsi="Arial" w:cs="Arial"/>
          <w:sz w:val="24"/>
          <w:szCs w:val="24"/>
          <w:lang w:val="el-GR"/>
        </w:rPr>
        <w:t>οτύπου της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ή της ηλεκτρονικής διαβίβασης των ουσιώδη στοιχείων </w:t>
      </w:r>
      <w:r w:rsidR="00F768D4">
        <w:rPr>
          <w:rFonts w:ascii="Arial" w:hAnsi="Arial" w:cs="Arial"/>
          <w:sz w:val="24"/>
          <w:szCs w:val="24"/>
          <w:lang w:val="el-GR"/>
        </w:rPr>
        <w:t>της</w:t>
      </w:r>
      <w:r w:rsidR="006029F7" w:rsidRPr="006029F7">
        <w:rPr>
          <w:rFonts w:ascii="Arial" w:hAnsi="Arial" w:cs="Arial"/>
          <w:sz w:val="24"/>
          <w:szCs w:val="24"/>
          <w:lang w:val="el-GR"/>
        </w:rPr>
        <w:t xml:space="preserve"> </w:t>
      </w:r>
      <w:r w:rsidR="006029F7">
        <w:rPr>
          <w:rFonts w:ascii="Arial" w:hAnsi="Arial" w:cs="Arial"/>
          <w:sz w:val="24"/>
          <w:szCs w:val="24"/>
          <w:lang w:val="el-GR"/>
        </w:rPr>
        <w:t>στην τράπεζα επί τ</w:t>
      </w:r>
      <w:r w:rsidR="00366A9D">
        <w:rPr>
          <w:rFonts w:ascii="Arial" w:hAnsi="Arial" w:cs="Arial"/>
          <w:sz w:val="24"/>
          <w:szCs w:val="24"/>
          <w:lang w:val="el-GR"/>
        </w:rPr>
        <w:t>η</w:t>
      </w:r>
      <w:r w:rsidR="006029F7">
        <w:rPr>
          <w:rFonts w:ascii="Arial" w:hAnsi="Arial" w:cs="Arial"/>
          <w:sz w:val="24"/>
          <w:szCs w:val="24"/>
          <w:lang w:val="el-GR"/>
        </w:rPr>
        <w:t>ς οποίας σύρεται, αλλά και με την αποστολή της ψηφιακής</w:t>
      </w:r>
      <w:r w:rsidR="00B85202">
        <w:rPr>
          <w:rFonts w:ascii="Arial" w:hAnsi="Arial" w:cs="Arial"/>
          <w:sz w:val="24"/>
          <w:szCs w:val="24"/>
          <w:lang w:val="el-GR"/>
        </w:rPr>
        <w:t xml:space="preserve"> της</w:t>
      </w:r>
      <w:r w:rsidR="006029F7">
        <w:rPr>
          <w:rFonts w:ascii="Arial" w:hAnsi="Arial" w:cs="Arial"/>
          <w:sz w:val="24"/>
          <w:szCs w:val="24"/>
          <w:lang w:val="el-GR"/>
        </w:rPr>
        <w:t xml:space="preserve"> απεικόνισης, μέσω των συστημάτων της τράπεζας στην οποία παρουσιάζεται. </w:t>
      </w:r>
    </w:p>
    <w:bookmarkEnd w:id="0"/>
    <w:p w14:paraId="25C677F3" w14:textId="77777777" w:rsidR="00F768D4" w:rsidRDefault="00F768D4" w:rsidP="00366A9D">
      <w:pPr>
        <w:spacing w:after="0"/>
        <w:ind w:left="-284" w:right="-24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FF83953" w14:textId="1F268268" w:rsidR="00F768D4" w:rsidRPr="00281730" w:rsidRDefault="00C46961" w:rsidP="00F768D4">
      <w:pPr>
        <w:spacing w:before="160" w:after="160" w:line="259" w:lineRule="auto"/>
        <w:ind w:left="-284" w:right="-24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7B50A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(β) </w:t>
      </w:r>
      <w:r w:rsidR="00F768D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Νόμος που τροποποιεί τον περί Ποινικού Κώδικα Νόμο (Κεφ. 154)</w:t>
      </w:r>
    </w:p>
    <w:p w14:paraId="3C0573B8" w14:textId="194856F5" w:rsidR="000822BB" w:rsidRDefault="00F768D4" w:rsidP="00F768D4">
      <w:pPr>
        <w:spacing w:after="0"/>
        <w:ind w:left="-284" w:right="-2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σκοπούς εναρμόνισης με τις πρόνοιες του πιο πάνω τροποποιητικού νομοσχεδίου του Κεφ. 262, απαιτείται και η παράλληλη τροποποίηση του άρθρου 305</w:t>
      </w:r>
      <w:r w:rsidRPr="00F768D4">
        <w:rPr>
          <w:rFonts w:ascii="Arial" w:hAnsi="Arial" w:cs="Arial"/>
          <w:sz w:val="24"/>
          <w:szCs w:val="24"/>
          <w:lang w:val="el-GR"/>
        </w:rPr>
        <w:t xml:space="preserve">Α </w:t>
      </w:r>
      <w:r>
        <w:rPr>
          <w:rFonts w:ascii="Arial" w:hAnsi="Arial" w:cs="Arial"/>
          <w:sz w:val="24"/>
          <w:szCs w:val="24"/>
          <w:lang w:val="el-GR"/>
        </w:rPr>
        <w:t xml:space="preserve"> του Κεφ. 154. Συγκεκριμένα, </w:t>
      </w:r>
      <w:r w:rsidR="00B85202">
        <w:rPr>
          <w:rFonts w:ascii="Arial" w:hAnsi="Arial" w:cs="Arial"/>
          <w:sz w:val="24"/>
          <w:szCs w:val="24"/>
          <w:lang w:val="el-GR"/>
        </w:rPr>
        <w:t>με το υπό αναφορά Νομοσχέδιο το Κεφ. 154 τροποποιείται ώστε</w:t>
      </w:r>
      <w:r>
        <w:rPr>
          <w:rFonts w:ascii="Arial" w:hAnsi="Arial" w:cs="Arial"/>
          <w:sz w:val="24"/>
          <w:szCs w:val="24"/>
          <w:lang w:val="el-GR"/>
        </w:rPr>
        <w:t xml:space="preserve">, σε περίπτωση </w:t>
      </w:r>
      <w:r w:rsidR="00B85202">
        <w:rPr>
          <w:rFonts w:ascii="Arial" w:hAnsi="Arial" w:cs="Arial"/>
          <w:sz w:val="24"/>
          <w:szCs w:val="24"/>
          <w:lang w:val="el-GR"/>
        </w:rPr>
        <w:t xml:space="preserve">παρουσίασης </w:t>
      </w:r>
      <w:r>
        <w:rPr>
          <w:rFonts w:ascii="Arial" w:hAnsi="Arial" w:cs="Arial"/>
          <w:sz w:val="24"/>
          <w:szCs w:val="24"/>
          <w:lang w:val="el-GR"/>
        </w:rPr>
        <w:t xml:space="preserve">επιταγής χωρίς αντίκρισμα για πληρωμή με ψηφιακή απεικόνιση, οι ηλεκτρονικές σημειώσεις που εναποθέτονται σε αυτήν σε σχέση </w:t>
      </w:r>
      <w:r w:rsidR="000822BB">
        <w:rPr>
          <w:rFonts w:ascii="Arial" w:hAnsi="Arial" w:cs="Arial"/>
          <w:sz w:val="24"/>
          <w:szCs w:val="24"/>
          <w:lang w:val="el-GR"/>
        </w:rPr>
        <w:t>με το</w:t>
      </w:r>
      <w:r w:rsidR="00366A9D">
        <w:rPr>
          <w:rFonts w:ascii="Arial" w:hAnsi="Arial" w:cs="Arial"/>
          <w:sz w:val="24"/>
          <w:szCs w:val="24"/>
          <w:lang w:val="el-GR"/>
        </w:rPr>
        <w:t>ν</w:t>
      </w:r>
      <w:r w:rsidR="000822BB">
        <w:rPr>
          <w:rFonts w:ascii="Arial" w:hAnsi="Arial" w:cs="Arial"/>
          <w:sz w:val="24"/>
          <w:szCs w:val="24"/>
          <w:lang w:val="el-GR"/>
        </w:rPr>
        <w:t xml:space="preserve"> λόγο μη πληρωμής και την ημερομηνία παρουσίασης της για πληρωμή,</w:t>
      </w:r>
      <w:r w:rsidR="00B85202">
        <w:rPr>
          <w:rFonts w:ascii="Arial" w:hAnsi="Arial" w:cs="Arial"/>
          <w:sz w:val="24"/>
          <w:szCs w:val="24"/>
          <w:lang w:val="el-GR"/>
        </w:rPr>
        <w:t xml:space="preserve"> να</w:t>
      </w:r>
      <w:r w:rsidR="000822BB">
        <w:rPr>
          <w:rFonts w:ascii="Arial" w:hAnsi="Arial" w:cs="Arial"/>
          <w:sz w:val="24"/>
          <w:szCs w:val="24"/>
          <w:lang w:val="el-GR"/>
        </w:rPr>
        <w:t xml:space="preserve"> γίνονται αποδεκτά σε δικαστική διαδικασία.</w:t>
      </w:r>
    </w:p>
    <w:p w14:paraId="69B29F0C" w14:textId="77777777" w:rsidR="00B85202" w:rsidRDefault="00B85202" w:rsidP="00F768D4">
      <w:pPr>
        <w:spacing w:after="0"/>
        <w:ind w:left="-284" w:right="-240"/>
        <w:jc w:val="both"/>
        <w:rPr>
          <w:rFonts w:ascii="Arial" w:hAnsi="Arial" w:cs="Arial"/>
          <w:sz w:val="24"/>
          <w:szCs w:val="24"/>
          <w:lang w:val="el-GR"/>
        </w:rPr>
      </w:pPr>
    </w:p>
    <w:p w14:paraId="6A824445" w14:textId="2E974ADB" w:rsidR="001D07D2" w:rsidRDefault="005E0555" w:rsidP="00050750">
      <w:pPr>
        <w:spacing w:after="0"/>
        <w:ind w:left="-284" w:right="-2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7B50AD">
        <w:rPr>
          <w:rFonts w:ascii="Arial" w:hAnsi="Arial" w:cs="Arial"/>
          <w:b/>
          <w:sz w:val="24"/>
          <w:szCs w:val="24"/>
          <w:lang w:val="el-GR"/>
        </w:rPr>
        <w:t>Τ</w:t>
      </w:r>
      <w:r w:rsidR="001D07D2" w:rsidRPr="007B50AD">
        <w:rPr>
          <w:rFonts w:ascii="Arial" w:hAnsi="Arial" w:cs="Arial"/>
          <w:b/>
          <w:sz w:val="24"/>
          <w:szCs w:val="24"/>
          <w:lang w:val="el-GR"/>
        </w:rPr>
        <w:t xml:space="preserve">ο Υπουργείο Οικονομικών σας καλεί όπως υποβάλετε τα σχόλια ή απόψεις σας, σε </w:t>
      </w:r>
      <w:r w:rsidR="001D07D2" w:rsidRPr="007B50AD">
        <w:rPr>
          <w:rFonts w:ascii="Arial" w:hAnsi="Arial" w:cs="Arial"/>
          <w:b/>
          <w:sz w:val="24"/>
          <w:szCs w:val="24"/>
          <w:u w:val="single"/>
        </w:rPr>
        <w:t>Word</w:t>
      </w:r>
      <w:r w:rsidR="001D07D2" w:rsidRPr="007B50A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1D07D2" w:rsidRPr="007B50AD">
        <w:rPr>
          <w:rFonts w:ascii="Arial" w:hAnsi="Arial" w:cs="Arial"/>
          <w:b/>
          <w:sz w:val="24"/>
          <w:szCs w:val="24"/>
          <w:u w:val="single"/>
        </w:rPr>
        <w:t>format</w:t>
      </w:r>
      <w:r w:rsidR="001D07D2" w:rsidRPr="007B50AD">
        <w:rPr>
          <w:rFonts w:ascii="Arial" w:hAnsi="Arial" w:cs="Arial"/>
          <w:b/>
          <w:sz w:val="24"/>
          <w:szCs w:val="24"/>
          <w:lang w:val="el-GR"/>
        </w:rPr>
        <w:t xml:space="preserve">, μέχρι </w:t>
      </w:r>
      <w:r w:rsidRPr="007B50AD">
        <w:rPr>
          <w:rFonts w:ascii="Arial" w:hAnsi="Arial" w:cs="Arial"/>
          <w:b/>
          <w:sz w:val="24"/>
          <w:szCs w:val="24"/>
          <w:lang w:val="el-GR"/>
        </w:rPr>
        <w:t xml:space="preserve">τις </w:t>
      </w:r>
      <w:r w:rsidR="00FD6B72">
        <w:rPr>
          <w:rFonts w:ascii="Arial" w:hAnsi="Arial" w:cs="Arial"/>
          <w:b/>
          <w:sz w:val="24"/>
          <w:szCs w:val="24"/>
          <w:lang w:val="el-GR"/>
        </w:rPr>
        <w:t>4/7/2023</w:t>
      </w:r>
      <w:r w:rsidR="00614E07" w:rsidRPr="007B50AD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1D07D2" w:rsidRPr="007B50AD">
        <w:rPr>
          <w:rFonts w:ascii="Arial" w:hAnsi="Arial" w:cs="Arial"/>
          <w:b/>
          <w:sz w:val="24"/>
          <w:szCs w:val="24"/>
          <w:lang w:val="el-GR"/>
        </w:rPr>
        <w:t>στην ηλεκτρονική διεύθυνσ</w:t>
      </w:r>
      <w:r w:rsidR="00A27B72" w:rsidRPr="007B50AD">
        <w:rPr>
          <w:rFonts w:ascii="Arial" w:hAnsi="Arial" w:cs="Arial"/>
          <w:b/>
          <w:sz w:val="24"/>
          <w:szCs w:val="24"/>
          <w:lang w:val="el-GR"/>
        </w:rPr>
        <w:t xml:space="preserve">η </w:t>
      </w:r>
      <w:hyperlink r:id="rId8" w:history="1">
        <w:r w:rsidR="004E6246">
          <w:rPr>
            <w:rStyle w:val="Hyperlink"/>
            <w:rFonts w:ascii="Arial" w:hAnsi="Arial" w:cs="Arial"/>
            <w:b/>
            <w:sz w:val="24"/>
            <w:szCs w:val="24"/>
          </w:rPr>
          <w:t>epitta</w:t>
        </w:r>
        <w:r w:rsidR="004E6246" w:rsidRPr="007B50AD">
          <w:rPr>
            <w:rStyle w:val="Hyperlink"/>
            <w:rFonts w:ascii="Arial" w:hAnsi="Arial" w:cs="Arial"/>
            <w:b/>
            <w:sz w:val="24"/>
            <w:szCs w:val="24"/>
            <w:lang w:val="el-GR"/>
          </w:rPr>
          <w:t>@</w:t>
        </w:r>
        <w:r w:rsidR="004E6246" w:rsidRPr="007B50AD">
          <w:rPr>
            <w:rStyle w:val="Hyperlink"/>
            <w:rFonts w:ascii="Arial" w:hAnsi="Arial" w:cs="Arial"/>
            <w:b/>
            <w:sz w:val="24"/>
            <w:szCs w:val="24"/>
          </w:rPr>
          <w:t>mof</w:t>
        </w:r>
        <w:r w:rsidR="004E6246" w:rsidRPr="007B50AD">
          <w:rPr>
            <w:rStyle w:val="Hyperlink"/>
            <w:rFonts w:ascii="Arial" w:hAnsi="Arial" w:cs="Arial"/>
            <w:b/>
            <w:sz w:val="24"/>
            <w:szCs w:val="24"/>
            <w:lang w:val="el-GR"/>
          </w:rPr>
          <w:t>.</w:t>
        </w:r>
        <w:r w:rsidR="004E6246" w:rsidRPr="007B50AD">
          <w:rPr>
            <w:rStyle w:val="Hyperlink"/>
            <w:rFonts w:ascii="Arial" w:hAnsi="Arial" w:cs="Arial"/>
            <w:b/>
            <w:sz w:val="24"/>
            <w:szCs w:val="24"/>
          </w:rPr>
          <w:t>gov</w:t>
        </w:r>
        <w:r w:rsidR="004E6246" w:rsidRPr="007B50AD">
          <w:rPr>
            <w:rStyle w:val="Hyperlink"/>
            <w:rFonts w:ascii="Arial" w:hAnsi="Arial" w:cs="Arial"/>
            <w:b/>
            <w:sz w:val="24"/>
            <w:szCs w:val="24"/>
            <w:lang w:val="el-GR"/>
          </w:rPr>
          <w:t>.</w:t>
        </w:r>
        <w:r w:rsidR="004E6246" w:rsidRPr="007B50AD">
          <w:rPr>
            <w:rStyle w:val="Hyperlink"/>
            <w:rFonts w:ascii="Arial" w:hAnsi="Arial" w:cs="Arial"/>
            <w:b/>
            <w:sz w:val="24"/>
            <w:szCs w:val="24"/>
          </w:rPr>
          <w:t>cy</w:t>
        </w:r>
      </w:hyperlink>
      <w:r w:rsidR="00A27B72" w:rsidRPr="007B50AD">
        <w:rPr>
          <w:rFonts w:ascii="Arial" w:hAnsi="Arial" w:cs="Arial"/>
          <w:b/>
          <w:sz w:val="24"/>
          <w:szCs w:val="24"/>
          <w:lang w:val="el-GR"/>
        </w:rPr>
        <w:t>.</w:t>
      </w:r>
    </w:p>
    <w:p w14:paraId="5801E4E2" w14:textId="5BB6960E" w:rsidR="00E9732C" w:rsidRDefault="00E9732C" w:rsidP="00050750">
      <w:pPr>
        <w:spacing w:after="0"/>
        <w:ind w:left="-284" w:right="-24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6A77CC4" w14:textId="01DF7734" w:rsidR="00E9732C" w:rsidRDefault="00E9732C" w:rsidP="00050750">
      <w:pPr>
        <w:spacing w:after="0"/>
        <w:ind w:left="-284" w:right="-240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Τα πιο πάνω </w:t>
      </w:r>
      <w:r w:rsidR="000822BB">
        <w:rPr>
          <w:rFonts w:ascii="Arial" w:hAnsi="Arial" w:cs="Arial"/>
          <w:b/>
          <w:sz w:val="24"/>
          <w:szCs w:val="24"/>
          <w:lang w:val="el-GR"/>
        </w:rPr>
        <w:t xml:space="preserve">τροποποιητικά </w:t>
      </w:r>
      <w:r>
        <w:rPr>
          <w:rFonts w:ascii="Arial" w:hAnsi="Arial" w:cs="Arial"/>
          <w:b/>
          <w:sz w:val="24"/>
          <w:szCs w:val="24"/>
          <w:lang w:val="el-GR"/>
        </w:rPr>
        <w:t xml:space="preserve">σχέδια </w:t>
      </w:r>
      <w:r w:rsidR="00F82421">
        <w:rPr>
          <w:rFonts w:ascii="Arial" w:hAnsi="Arial" w:cs="Arial"/>
          <w:b/>
          <w:sz w:val="24"/>
          <w:szCs w:val="24"/>
          <w:lang w:val="el-GR"/>
        </w:rPr>
        <w:t>Ν</w:t>
      </w:r>
      <w:r>
        <w:rPr>
          <w:rFonts w:ascii="Arial" w:hAnsi="Arial" w:cs="Arial"/>
          <w:b/>
          <w:sz w:val="24"/>
          <w:szCs w:val="24"/>
          <w:lang w:val="el-GR"/>
        </w:rPr>
        <w:t>όμων ακολουθούν</w:t>
      </w:r>
      <w:r w:rsidRPr="00E9732C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1AB2F9C6" w14:textId="77777777" w:rsidR="00B85202" w:rsidRDefault="00B85202" w:rsidP="00050750">
      <w:pPr>
        <w:spacing w:after="0"/>
        <w:ind w:left="-284" w:right="-24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36ADA4E" w14:textId="77777777" w:rsidR="00050750" w:rsidRDefault="00050750" w:rsidP="00050750">
      <w:pPr>
        <w:spacing w:after="0"/>
        <w:ind w:left="-284" w:right="-240"/>
        <w:jc w:val="both"/>
        <w:rPr>
          <w:rFonts w:ascii="Arial" w:hAnsi="Arial" w:cs="Arial"/>
          <w:b/>
          <w:sz w:val="24"/>
          <w:szCs w:val="24"/>
          <w:lang w:val="el-GR"/>
        </w:rPr>
      </w:pPr>
    </w:p>
    <w:bookmarkStart w:id="1" w:name="_MON_1747551865"/>
    <w:bookmarkEnd w:id="1"/>
    <w:p w14:paraId="0F844C2D" w14:textId="16AE22FB" w:rsidR="00415E2C" w:rsidRPr="007B50AD" w:rsidRDefault="00B85202" w:rsidP="00B85202">
      <w:pPr>
        <w:spacing w:after="0"/>
        <w:ind w:left="-284" w:right="-240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object w:dxaOrig="1534" w:dyaOrig="994" w14:anchorId="3EAFF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8" ShapeID="_x0000_i1025" DrawAspect="Icon" ObjectID="_1747552285" r:id="rId10">
            <o:FieldCodes>\s</o:FieldCodes>
          </o:OLEObject>
        </w:object>
      </w:r>
      <w:r w:rsidR="00050750">
        <w:rPr>
          <w:rFonts w:ascii="Arial" w:hAnsi="Arial" w:cs="Arial"/>
          <w:b/>
          <w:sz w:val="24"/>
          <w:szCs w:val="24"/>
          <w:lang w:val="el-GR"/>
        </w:rPr>
        <w:t xml:space="preserve">     </w: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   </w:t>
      </w:r>
      <w:bookmarkStart w:id="2" w:name="_MON_1747552038"/>
      <w:bookmarkEnd w:id="2"/>
      <w:r>
        <w:object w:dxaOrig="1534" w:dyaOrig="994" w14:anchorId="440EC00F">
          <v:shape id="_x0000_i1026" type="#_x0000_t75" style="width:76.5pt;height:49.5pt" o:ole="">
            <v:imagedata r:id="rId11" o:title=""/>
          </v:shape>
          <o:OLEObject Type="Embed" ProgID="Word.Document.8" ShapeID="_x0000_i1026" DrawAspect="Icon" ObjectID="_1747552286" r:id="rId12">
            <o:FieldCodes>\s</o:FieldCodes>
          </o:OLEObject>
        </w:object>
      </w:r>
    </w:p>
    <w:p w14:paraId="22820A5F" w14:textId="77777777" w:rsidR="001D07D2" w:rsidRPr="007B50AD" w:rsidRDefault="001D07D2" w:rsidP="00050750">
      <w:pPr>
        <w:spacing w:after="0"/>
        <w:ind w:left="-284" w:right="-240"/>
        <w:jc w:val="both"/>
        <w:rPr>
          <w:rFonts w:ascii="Arial" w:hAnsi="Arial" w:cs="Arial"/>
          <w:sz w:val="24"/>
          <w:szCs w:val="24"/>
          <w:lang w:val="el-GR"/>
        </w:rPr>
      </w:pPr>
    </w:p>
    <w:p w14:paraId="71D4A94A" w14:textId="77777777" w:rsidR="001D07D2" w:rsidRPr="007B50AD" w:rsidRDefault="001D07D2" w:rsidP="00050750">
      <w:pPr>
        <w:spacing w:after="0"/>
        <w:ind w:left="-284" w:right="-240"/>
        <w:jc w:val="right"/>
        <w:rPr>
          <w:rFonts w:ascii="Arial" w:hAnsi="Arial" w:cs="Arial"/>
          <w:sz w:val="24"/>
          <w:szCs w:val="24"/>
          <w:lang w:val="el-GR"/>
        </w:rPr>
      </w:pPr>
    </w:p>
    <w:p w14:paraId="3BF30136" w14:textId="15715985" w:rsidR="002A0D00" w:rsidRDefault="001D07D2" w:rsidP="00B85202">
      <w:pPr>
        <w:spacing w:after="0"/>
        <w:ind w:left="-284" w:right="-240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  <w:r w:rsidRPr="007B50AD">
        <w:rPr>
          <w:rFonts w:ascii="Arial" w:hAnsi="Arial" w:cs="Arial"/>
          <w:sz w:val="24"/>
          <w:szCs w:val="24"/>
          <w:lang w:val="el-GR"/>
        </w:rPr>
        <w:t xml:space="preserve">Λευκωσία, </w:t>
      </w:r>
      <w:r w:rsidR="00FD6B72">
        <w:rPr>
          <w:rFonts w:ascii="Arial" w:hAnsi="Arial" w:cs="Arial"/>
          <w:sz w:val="24"/>
          <w:szCs w:val="24"/>
          <w:lang w:val="el-GR"/>
        </w:rPr>
        <w:t>6 Ιουνίου</w:t>
      </w:r>
      <w:r w:rsidR="005E0555" w:rsidRPr="007B50AD">
        <w:rPr>
          <w:rFonts w:ascii="Arial" w:hAnsi="Arial" w:cs="Arial"/>
          <w:sz w:val="24"/>
          <w:szCs w:val="24"/>
          <w:lang w:val="el-GR"/>
        </w:rPr>
        <w:t xml:space="preserve"> </w:t>
      </w:r>
      <w:r w:rsidRPr="007B50AD">
        <w:rPr>
          <w:rFonts w:ascii="Arial" w:hAnsi="Arial" w:cs="Arial"/>
          <w:sz w:val="24"/>
          <w:szCs w:val="24"/>
          <w:lang w:val="el-GR"/>
        </w:rPr>
        <w:t>20</w:t>
      </w:r>
      <w:r w:rsidR="00AF3B5C" w:rsidRPr="007B50AD">
        <w:rPr>
          <w:rFonts w:ascii="Arial" w:hAnsi="Arial" w:cs="Arial"/>
          <w:sz w:val="24"/>
          <w:szCs w:val="24"/>
          <w:lang w:val="el-GR"/>
        </w:rPr>
        <w:t>2</w:t>
      </w:r>
      <w:r w:rsidR="00050750">
        <w:rPr>
          <w:rFonts w:ascii="Arial" w:hAnsi="Arial" w:cs="Arial"/>
          <w:sz w:val="24"/>
          <w:szCs w:val="24"/>
          <w:lang w:val="el-GR"/>
        </w:rPr>
        <w:t>3</w:t>
      </w:r>
    </w:p>
    <w:sectPr w:rsidR="002A0D00" w:rsidSect="00B85202">
      <w:footerReference w:type="default" r:id="rId13"/>
      <w:pgSz w:w="12240" w:h="15840"/>
      <w:pgMar w:top="709" w:right="1608" w:bottom="28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0BD8" w14:textId="77777777" w:rsidR="003C5CAB" w:rsidRDefault="003C5CAB" w:rsidP="00B741A8">
      <w:pPr>
        <w:spacing w:after="0" w:line="240" w:lineRule="auto"/>
      </w:pPr>
      <w:r>
        <w:separator/>
      </w:r>
    </w:p>
  </w:endnote>
  <w:endnote w:type="continuationSeparator" w:id="0">
    <w:p w14:paraId="47AB1B71" w14:textId="77777777" w:rsidR="003C5CAB" w:rsidRDefault="003C5CAB" w:rsidP="00B7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8DD0" w14:textId="278221F7" w:rsidR="00F82421" w:rsidRDefault="00F82421" w:rsidP="00B85202">
    <w:pPr>
      <w:pStyle w:val="Footer"/>
    </w:pPr>
  </w:p>
  <w:p w14:paraId="61CB22D1" w14:textId="77777777" w:rsidR="00F82421" w:rsidRDefault="00F8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B26D" w14:textId="77777777" w:rsidR="003C5CAB" w:rsidRDefault="003C5CAB" w:rsidP="00B741A8">
      <w:pPr>
        <w:spacing w:after="0" w:line="240" w:lineRule="auto"/>
      </w:pPr>
      <w:r>
        <w:separator/>
      </w:r>
    </w:p>
  </w:footnote>
  <w:footnote w:type="continuationSeparator" w:id="0">
    <w:p w14:paraId="7C21FA47" w14:textId="77777777" w:rsidR="003C5CAB" w:rsidRDefault="003C5CAB" w:rsidP="00B7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DB3"/>
    <w:multiLevelType w:val="hybridMultilevel"/>
    <w:tmpl w:val="C63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EDC"/>
    <w:multiLevelType w:val="hybridMultilevel"/>
    <w:tmpl w:val="07B2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3FA2"/>
    <w:multiLevelType w:val="hybridMultilevel"/>
    <w:tmpl w:val="B8C0126A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857C73"/>
    <w:multiLevelType w:val="multilevel"/>
    <w:tmpl w:val="5A8E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67278"/>
    <w:multiLevelType w:val="hybridMultilevel"/>
    <w:tmpl w:val="0306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7729C"/>
    <w:multiLevelType w:val="hybridMultilevel"/>
    <w:tmpl w:val="5338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63A3"/>
    <w:multiLevelType w:val="multilevel"/>
    <w:tmpl w:val="6B0A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A6D93"/>
    <w:multiLevelType w:val="multilevel"/>
    <w:tmpl w:val="DBD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D7E83"/>
    <w:multiLevelType w:val="hybridMultilevel"/>
    <w:tmpl w:val="6212EA08"/>
    <w:lvl w:ilvl="0" w:tplc="0AFA55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217A8"/>
    <w:multiLevelType w:val="hybridMultilevel"/>
    <w:tmpl w:val="5FAC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6752"/>
    <w:multiLevelType w:val="hybridMultilevel"/>
    <w:tmpl w:val="EFB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F5AE1"/>
    <w:multiLevelType w:val="hybridMultilevel"/>
    <w:tmpl w:val="8C32E58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4AC"/>
    <w:multiLevelType w:val="hybridMultilevel"/>
    <w:tmpl w:val="B80E8C80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F881547"/>
    <w:multiLevelType w:val="hybridMultilevel"/>
    <w:tmpl w:val="DC4A9B2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0205976"/>
    <w:multiLevelType w:val="hybridMultilevel"/>
    <w:tmpl w:val="7A8A98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CB6AFC"/>
    <w:multiLevelType w:val="hybridMultilevel"/>
    <w:tmpl w:val="0C6E3374"/>
    <w:lvl w:ilvl="0" w:tplc="7B5259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67850773">
    <w:abstractNumId w:val="9"/>
  </w:num>
  <w:num w:numId="2" w16cid:durableId="1895195806">
    <w:abstractNumId w:val="14"/>
  </w:num>
  <w:num w:numId="3" w16cid:durableId="477496163">
    <w:abstractNumId w:val="3"/>
  </w:num>
  <w:num w:numId="4" w16cid:durableId="1200508274">
    <w:abstractNumId w:val="6"/>
  </w:num>
  <w:num w:numId="5" w16cid:durableId="489299280">
    <w:abstractNumId w:val="7"/>
  </w:num>
  <w:num w:numId="6" w16cid:durableId="551965251">
    <w:abstractNumId w:val="10"/>
  </w:num>
  <w:num w:numId="7" w16cid:durableId="2069525253">
    <w:abstractNumId w:val="0"/>
  </w:num>
  <w:num w:numId="8" w16cid:durableId="19976865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89968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970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5027289">
    <w:abstractNumId w:val="13"/>
  </w:num>
  <w:num w:numId="12" w16cid:durableId="416710299">
    <w:abstractNumId w:val="12"/>
  </w:num>
  <w:num w:numId="13" w16cid:durableId="968436864">
    <w:abstractNumId w:val="11"/>
  </w:num>
  <w:num w:numId="14" w16cid:durableId="1811970121">
    <w:abstractNumId w:val="8"/>
  </w:num>
  <w:num w:numId="15" w16cid:durableId="1225333812">
    <w:abstractNumId w:val="2"/>
  </w:num>
  <w:num w:numId="16" w16cid:durableId="5199721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FA"/>
    <w:rsid w:val="00004FE4"/>
    <w:rsid w:val="00043C3E"/>
    <w:rsid w:val="00050750"/>
    <w:rsid w:val="00054D44"/>
    <w:rsid w:val="00063B9D"/>
    <w:rsid w:val="00077095"/>
    <w:rsid w:val="00081237"/>
    <w:rsid w:val="000822BB"/>
    <w:rsid w:val="00097085"/>
    <w:rsid w:val="000B048D"/>
    <w:rsid w:val="000B3B68"/>
    <w:rsid w:val="000C5CE8"/>
    <w:rsid w:val="0010024E"/>
    <w:rsid w:val="00101BC1"/>
    <w:rsid w:val="001131BA"/>
    <w:rsid w:val="00130374"/>
    <w:rsid w:val="001455E5"/>
    <w:rsid w:val="001512A7"/>
    <w:rsid w:val="00152F56"/>
    <w:rsid w:val="001546D1"/>
    <w:rsid w:val="00184F9C"/>
    <w:rsid w:val="001A2ECB"/>
    <w:rsid w:val="001A38A8"/>
    <w:rsid w:val="001A7B3D"/>
    <w:rsid w:val="001A7D47"/>
    <w:rsid w:val="001D07D2"/>
    <w:rsid w:val="001D26B6"/>
    <w:rsid w:val="001E0839"/>
    <w:rsid w:val="001E0AA6"/>
    <w:rsid w:val="001E105F"/>
    <w:rsid w:val="001E3DA0"/>
    <w:rsid w:val="00211BF5"/>
    <w:rsid w:val="00224118"/>
    <w:rsid w:val="002272F2"/>
    <w:rsid w:val="00230BE3"/>
    <w:rsid w:val="002352AB"/>
    <w:rsid w:val="002533FE"/>
    <w:rsid w:val="00281730"/>
    <w:rsid w:val="002A0D00"/>
    <w:rsid w:val="002A362A"/>
    <w:rsid w:val="002A4BB4"/>
    <w:rsid w:val="002B479E"/>
    <w:rsid w:val="002C4F18"/>
    <w:rsid w:val="002C51B7"/>
    <w:rsid w:val="002C5ECC"/>
    <w:rsid w:val="002D0705"/>
    <w:rsid w:val="002E06DC"/>
    <w:rsid w:val="002E48CE"/>
    <w:rsid w:val="002E745D"/>
    <w:rsid w:val="0030055A"/>
    <w:rsid w:val="00311295"/>
    <w:rsid w:val="003127B0"/>
    <w:rsid w:val="00313E00"/>
    <w:rsid w:val="00333FC7"/>
    <w:rsid w:val="00334E1E"/>
    <w:rsid w:val="00337D60"/>
    <w:rsid w:val="00366A9D"/>
    <w:rsid w:val="00391D2A"/>
    <w:rsid w:val="003C5CAB"/>
    <w:rsid w:val="003C719B"/>
    <w:rsid w:val="003D3EAB"/>
    <w:rsid w:val="003E6AE5"/>
    <w:rsid w:val="003F6F99"/>
    <w:rsid w:val="00403835"/>
    <w:rsid w:val="00411A5E"/>
    <w:rsid w:val="0041267B"/>
    <w:rsid w:val="00415E2C"/>
    <w:rsid w:val="0043208E"/>
    <w:rsid w:val="004354CD"/>
    <w:rsid w:val="0044454D"/>
    <w:rsid w:val="00454335"/>
    <w:rsid w:val="00472DAC"/>
    <w:rsid w:val="00473F6B"/>
    <w:rsid w:val="00492616"/>
    <w:rsid w:val="004A4F52"/>
    <w:rsid w:val="004B5689"/>
    <w:rsid w:val="004C2F0E"/>
    <w:rsid w:val="004D50DF"/>
    <w:rsid w:val="004E2A36"/>
    <w:rsid w:val="004E6246"/>
    <w:rsid w:val="004F0623"/>
    <w:rsid w:val="005016D5"/>
    <w:rsid w:val="00504583"/>
    <w:rsid w:val="00517E45"/>
    <w:rsid w:val="00534806"/>
    <w:rsid w:val="005616FA"/>
    <w:rsid w:val="005621D3"/>
    <w:rsid w:val="00592158"/>
    <w:rsid w:val="00592B3A"/>
    <w:rsid w:val="005A51C7"/>
    <w:rsid w:val="005B0EC3"/>
    <w:rsid w:val="005B25E6"/>
    <w:rsid w:val="005C6B50"/>
    <w:rsid w:val="005E0555"/>
    <w:rsid w:val="005E2B5B"/>
    <w:rsid w:val="005F0319"/>
    <w:rsid w:val="005F1AEA"/>
    <w:rsid w:val="006029F7"/>
    <w:rsid w:val="00605CB7"/>
    <w:rsid w:val="00607680"/>
    <w:rsid w:val="006077BA"/>
    <w:rsid w:val="00610910"/>
    <w:rsid w:val="00614E07"/>
    <w:rsid w:val="00631530"/>
    <w:rsid w:val="00661534"/>
    <w:rsid w:val="006621BA"/>
    <w:rsid w:val="00690B0A"/>
    <w:rsid w:val="00691655"/>
    <w:rsid w:val="006A253A"/>
    <w:rsid w:val="006C4AD6"/>
    <w:rsid w:val="006D1104"/>
    <w:rsid w:val="006D5EB1"/>
    <w:rsid w:val="006E202C"/>
    <w:rsid w:val="006F0722"/>
    <w:rsid w:val="00715771"/>
    <w:rsid w:val="00730BFD"/>
    <w:rsid w:val="0075668B"/>
    <w:rsid w:val="007672E0"/>
    <w:rsid w:val="0077113F"/>
    <w:rsid w:val="00773618"/>
    <w:rsid w:val="00792142"/>
    <w:rsid w:val="007A6393"/>
    <w:rsid w:val="007B4B0C"/>
    <w:rsid w:val="007B50AD"/>
    <w:rsid w:val="007C6C90"/>
    <w:rsid w:val="007E02EF"/>
    <w:rsid w:val="007F07D9"/>
    <w:rsid w:val="00805B77"/>
    <w:rsid w:val="00807517"/>
    <w:rsid w:val="00822979"/>
    <w:rsid w:val="00824A0C"/>
    <w:rsid w:val="0083449C"/>
    <w:rsid w:val="00835944"/>
    <w:rsid w:val="00854104"/>
    <w:rsid w:val="00866A7D"/>
    <w:rsid w:val="008845CD"/>
    <w:rsid w:val="008949C2"/>
    <w:rsid w:val="008B23D4"/>
    <w:rsid w:val="008B544D"/>
    <w:rsid w:val="008C266F"/>
    <w:rsid w:val="008C4737"/>
    <w:rsid w:val="008F736D"/>
    <w:rsid w:val="0094221F"/>
    <w:rsid w:val="009A437C"/>
    <w:rsid w:val="009B5918"/>
    <w:rsid w:val="009C0694"/>
    <w:rsid w:val="009C3B3A"/>
    <w:rsid w:val="009D4768"/>
    <w:rsid w:val="009D58C9"/>
    <w:rsid w:val="009D726E"/>
    <w:rsid w:val="009F3B4F"/>
    <w:rsid w:val="009F46D3"/>
    <w:rsid w:val="00A00C57"/>
    <w:rsid w:val="00A25463"/>
    <w:rsid w:val="00A27B72"/>
    <w:rsid w:val="00AA04E2"/>
    <w:rsid w:val="00AA354C"/>
    <w:rsid w:val="00AC4351"/>
    <w:rsid w:val="00AC5403"/>
    <w:rsid w:val="00AD4CBA"/>
    <w:rsid w:val="00AF3994"/>
    <w:rsid w:val="00AF3B5C"/>
    <w:rsid w:val="00B14AD2"/>
    <w:rsid w:val="00B33CF0"/>
    <w:rsid w:val="00B55BE4"/>
    <w:rsid w:val="00B71E76"/>
    <w:rsid w:val="00B741A8"/>
    <w:rsid w:val="00B85202"/>
    <w:rsid w:val="00B95176"/>
    <w:rsid w:val="00BA79C7"/>
    <w:rsid w:val="00BB67B0"/>
    <w:rsid w:val="00C04DC7"/>
    <w:rsid w:val="00C14E0D"/>
    <w:rsid w:val="00C15B87"/>
    <w:rsid w:val="00C35877"/>
    <w:rsid w:val="00C46961"/>
    <w:rsid w:val="00C46D0A"/>
    <w:rsid w:val="00C73AD6"/>
    <w:rsid w:val="00C813D4"/>
    <w:rsid w:val="00C976C4"/>
    <w:rsid w:val="00CA3CE5"/>
    <w:rsid w:val="00CA4C3E"/>
    <w:rsid w:val="00CA5422"/>
    <w:rsid w:val="00CF0E23"/>
    <w:rsid w:val="00D00CE5"/>
    <w:rsid w:val="00D22B2A"/>
    <w:rsid w:val="00D47F8F"/>
    <w:rsid w:val="00D518AD"/>
    <w:rsid w:val="00D63934"/>
    <w:rsid w:val="00D7313B"/>
    <w:rsid w:val="00D8397E"/>
    <w:rsid w:val="00D937AF"/>
    <w:rsid w:val="00DA4852"/>
    <w:rsid w:val="00DA6BEA"/>
    <w:rsid w:val="00DD1E4F"/>
    <w:rsid w:val="00DD5279"/>
    <w:rsid w:val="00E13866"/>
    <w:rsid w:val="00E174E8"/>
    <w:rsid w:val="00E2143C"/>
    <w:rsid w:val="00E503C4"/>
    <w:rsid w:val="00E57508"/>
    <w:rsid w:val="00E640EE"/>
    <w:rsid w:val="00E9732C"/>
    <w:rsid w:val="00EA0870"/>
    <w:rsid w:val="00EA18B6"/>
    <w:rsid w:val="00EB5F87"/>
    <w:rsid w:val="00EE566B"/>
    <w:rsid w:val="00EF2AFA"/>
    <w:rsid w:val="00F14192"/>
    <w:rsid w:val="00F21947"/>
    <w:rsid w:val="00F23A6B"/>
    <w:rsid w:val="00F46B4E"/>
    <w:rsid w:val="00F561D5"/>
    <w:rsid w:val="00F74ECA"/>
    <w:rsid w:val="00F751FD"/>
    <w:rsid w:val="00F768D4"/>
    <w:rsid w:val="00F82421"/>
    <w:rsid w:val="00F83775"/>
    <w:rsid w:val="00FA02CC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850AD"/>
  <w15:docId w15:val="{DBD8A24F-345B-4E9A-9D43-3C740E4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8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B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1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741A8"/>
    <w:rPr>
      <w:vertAlign w:val="superscript"/>
    </w:rPr>
  </w:style>
  <w:style w:type="table" w:styleId="TableGrid">
    <w:name w:val="Table Grid"/>
    <w:basedOn w:val="TableNormal"/>
    <w:uiPriority w:val="39"/>
    <w:rsid w:val="005E0555"/>
    <w:pPr>
      <w:spacing w:after="0" w:line="240" w:lineRule="auto"/>
    </w:pPr>
    <w:rPr>
      <w:rFonts w:eastAsia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8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7C"/>
  </w:style>
  <w:style w:type="paragraph" w:styleId="Footer">
    <w:name w:val="footer"/>
    <w:basedOn w:val="Normal"/>
    <w:link w:val="FooterChar"/>
    <w:uiPriority w:val="99"/>
    <w:unhideWhenUsed/>
    <w:rsid w:val="009A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7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C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CBA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03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osifidou@mof.gov.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E042-393F-4FAF-977A-FB8FF74B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Matsi</cp:lastModifiedBy>
  <cp:revision>2</cp:revision>
  <cp:lastPrinted>2023-01-19T07:29:00Z</cp:lastPrinted>
  <dcterms:created xsi:type="dcterms:W3CDTF">2023-06-06T07:25:00Z</dcterms:created>
  <dcterms:modified xsi:type="dcterms:W3CDTF">2023-06-06T07:25:00Z</dcterms:modified>
</cp:coreProperties>
</file>