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9936" w14:textId="67378752" w:rsidR="00BD2905" w:rsidRPr="00A9033A" w:rsidRDefault="00ED14D9" w:rsidP="00ED14D9">
      <w:pPr>
        <w:jc w:val="center"/>
        <w:rPr>
          <w:b/>
          <w:bCs/>
          <w:u w:val="single"/>
        </w:rPr>
      </w:pPr>
      <w:r w:rsidRPr="00A9033A">
        <w:rPr>
          <w:rFonts w:ascii="Arial" w:hAnsi="Arial" w:cs="Arial"/>
          <w:b/>
          <w:bCs/>
          <w:u w:val="single"/>
        </w:rPr>
        <w:t>Advisory Committee on Economic Sanctions</w:t>
      </w:r>
    </w:p>
    <w:p w14:paraId="04832B60" w14:textId="0FD26E12" w:rsidR="00ED14D9" w:rsidRDefault="00ED14D9" w:rsidP="00ED14D9">
      <w:pPr>
        <w:spacing w:line="320" w:lineRule="atLeast"/>
        <w:jc w:val="both"/>
        <w:rPr>
          <w:rFonts w:ascii="Arial" w:hAnsi="Arial" w:cs="Arial"/>
        </w:rPr>
      </w:pPr>
      <w:r w:rsidRPr="00ED14D9">
        <w:rPr>
          <w:rFonts w:ascii="Arial" w:hAnsi="Arial" w:cs="Arial"/>
        </w:rPr>
        <w:t>The Ministry of Finance chairs the Advisory Committee on Economic Sanctions (</w:t>
      </w:r>
      <w:r w:rsidR="00B44544">
        <w:rPr>
          <w:rFonts w:ascii="Arial" w:hAnsi="Arial" w:cs="Arial"/>
        </w:rPr>
        <w:t>Committee - SEOK</w:t>
      </w:r>
      <w:r w:rsidRPr="00ED14D9">
        <w:rPr>
          <w:rFonts w:ascii="Arial" w:hAnsi="Arial" w:cs="Arial"/>
        </w:rPr>
        <w:t>), which examines requests from financial institutions for the release of funds and financial resources, which fall under the exceptions/derogations provided for by Decisions and Regulations of the Council of the EU (restrictive measures) and Decisions/Resolutions of the UN/UNSG (sanctions).</w:t>
      </w:r>
    </w:p>
    <w:p w14:paraId="2DAEF4C7" w14:textId="6176EDB6" w:rsidR="00ED14D9" w:rsidRDefault="00ED14D9" w:rsidP="00ED14D9">
      <w:pPr>
        <w:spacing w:line="320" w:lineRule="atLeast"/>
        <w:jc w:val="both"/>
        <w:rPr>
          <w:rFonts w:ascii="Arial" w:hAnsi="Arial" w:cs="Arial"/>
        </w:rPr>
      </w:pPr>
      <w:r w:rsidRPr="00ED14D9">
        <w:rPr>
          <w:rFonts w:ascii="Arial" w:hAnsi="Arial" w:cs="Arial"/>
        </w:rPr>
        <w:t>The establishment</w:t>
      </w:r>
      <w:r w:rsidR="00B44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terms of reference of the Commi</w:t>
      </w:r>
      <w:r w:rsidR="00B44544">
        <w:rPr>
          <w:rFonts w:ascii="Arial" w:hAnsi="Arial" w:cs="Arial"/>
        </w:rPr>
        <w:t>ttee</w:t>
      </w:r>
      <w:r w:rsidRPr="00ED14D9">
        <w:rPr>
          <w:rFonts w:ascii="Arial" w:hAnsi="Arial" w:cs="Arial"/>
        </w:rPr>
        <w:t xml:space="preserve">, are defined in </w:t>
      </w:r>
      <w:r w:rsidR="00B44544">
        <w:rPr>
          <w:rFonts w:ascii="Arial" w:hAnsi="Arial" w:cs="Arial"/>
        </w:rPr>
        <w:t xml:space="preserve">the </w:t>
      </w:r>
      <w:r w:rsidRPr="00ED14D9">
        <w:rPr>
          <w:rFonts w:ascii="Arial" w:hAnsi="Arial" w:cs="Arial"/>
        </w:rPr>
        <w:t xml:space="preserve">relevant </w:t>
      </w:r>
      <w:r w:rsidR="00B44544" w:rsidRPr="00ED14D9">
        <w:rPr>
          <w:rFonts w:ascii="Arial" w:hAnsi="Arial" w:cs="Arial"/>
        </w:rPr>
        <w:t xml:space="preserve">Council of Ministers </w:t>
      </w:r>
      <w:r w:rsidRPr="00ED14D9">
        <w:rPr>
          <w:rFonts w:ascii="Arial" w:hAnsi="Arial" w:cs="Arial"/>
        </w:rPr>
        <w:t>Decision</w:t>
      </w:r>
      <w:r w:rsidR="00B44544">
        <w:rPr>
          <w:rFonts w:ascii="Arial" w:hAnsi="Arial" w:cs="Arial"/>
        </w:rPr>
        <w:t>,</w:t>
      </w:r>
      <w:r w:rsidRPr="00ED14D9">
        <w:rPr>
          <w:rFonts w:ascii="Arial" w:hAnsi="Arial" w:cs="Arial"/>
        </w:rPr>
        <w:t xml:space="preserve"> no. 72</w:t>
      </w:r>
      <w:r w:rsidR="00B44544">
        <w:rPr>
          <w:rFonts w:ascii="Arial" w:hAnsi="Arial" w:cs="Arial"/>
        </w:rPr>
        <w:t>.</w:t>
      </w:r>
      <w:r w:rsidRPr="00ED14D9">
        <w:rPr>
          <w:rFonts w:ascii="Arial" w:hAnsi="Arial" w:cs="Arial"/>
        </w:rPr>
        <w:t>222A date</w:t>
      </w:r>
      <w:r w:rsidR="00B44544">
        <w:rPr>
          <w:rFonts w:ascii="Arial" w:hAnsi="Arial" w:cs="Arial"/>
        </w:rPr>
        <w:t>d</w:t>
      </w:r>
      <w:r w:rsidRPr="00ED14D9">
        <w:rPr>
          <w:rFonts w:ascii="Arial" w:hAnsi="Arial" w:cs="Arial"/>
        </w:rPr>
        <w:t xml:space="preserve"> of 17 June 2011, as amended by a </w:t>
      </w:r>
      <w:r w:rsidR="00B44544" w:rsidRPr="00ED14D9">
        <w:rPr>
          <w:rFonts w:ascii="Arial" w:hAnsi="Arial" w:cs="Arial"/>
        </w:rPr>
        <w:t xml:space="preserve">Council of Ministers </w:t>
      </w:r>
      <w:r w:rsidRPr="00ED14D9">
        <w:rPr>
          <w:rFonts w:ascii="Arial" w:hAnsi="Arial" w:cs="Arial"/>
        </w:rPr>
        <w:t xml:space="preserve">Decision, </w:t>
      </w:r>
      <w:r w:rsidR="00B44544">
        <w:rPr>
          <w:rFonts w:ascii="Arial" w:hAnsi="Arial" w:cs="Arial"/>
        </w:rPr>
        <w:t xml:space="preserve">no. 73.606 </w:t>
      </w:r>
      <w:r w:rsidRPr="00ED14D9">
        <w:rPr>
          <w:rFonts w:ascii="Arial" w:hAnsi="Arial" w:cs="Arial"/>
        </w:rPr>
        <w:t xml:space="preserve">dated May 25, 2012. After examining the requests, </w:t>
      </w:r>
      <w:r w:rsidR="00B44544">
        <w:rPr>
          <w:rFonts w:ascii="Arial" w:hAnsi="Arial" w:cs="Arial"/>
        </w:rPr>
        <w:t xml:space="preserve">the </w:t>
      </w:r>
      <w:r w:rsidR="00B44544" w:rsidRPr="00B44544">
        <w:rPr>
          <w:rFonts w:ascii="Arial" w:hAnsi="Arial" w:cs="Arial"/>
        </w:rPr>
        <w:t>Committee</w:t>
      </w:r>
      <w:r w:rsidRPr="00ED14D9">
        <w:rPr>
          <w:rFonts w:ascii="Arial" w:hAnsi="Arial" w:cs="Arial"/>
        </w:rPr>
        <w:t xml:space="preserve"> submits recommendations to the Minister of Finance who takes the final decision.</w:t>
      </w:r>
    </w:p>
    <w:p w14:paraId="2A8A4E76" w14:textId="6669E36F" w:rsidR="00A21F8B" w:rsidRDefault="00A21F8B" w:rsidP="00ED14D9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the Committee are representatives from the:</w:t>
      </w:r>
    </w:p>
    <w:p w14:paraId="07470933" w14:textId="3C69DDB1" w:rsidR="00A21F8B" w:rsidRPr="00481C79" w:rsidRDefault="00A21F8B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Ministry of Finance</w:t>
      </w:r>
    </w:p>
    <w:p w14:paraId="446AA47F" w14:textId="4A0D29D1" w:rsidR="00A21F8B" w:rsidRPr="00481C79" w:rsidRDefault="00A21F8B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Ministry of Foreign Affairs</w:t>
      </w:r>
    </w:p>
    <w:p w14:paraId="760A12A3" w14:textId="5A2D8B00" w:rsidR="00A21F8B" w:rsidRPr="00481C79" w:rsidRDefault="00A21F8B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 xml:space="preserve">Ministry of Justice and </w:t>
      </w:r>
      <w:r w:rsidR="00481C79" w:rsidRPr="00481C79">
        <w:rPr>
          <w:rFonts w:ascii="Arial" w:hAnsi="Arial" w:cs="Arial"/>
        </w:rPr>
        <w:t>Public Order</w:t>
      </w:r>
    </w:p>
    <w:p w14:paraId="203A7277" w14:textId="01CABDED" w:rsidR="00481C79" w:rsidRP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Ministry Energy, Commerce and Industry</w:t>
      </w:r>
    </w:p>
    <w:p w14:paraId="7B3379FF" w14:textId="77777777" w:rsid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Central Bank of Cyprus</w:t>
      </w:r>
    </w:p>
    <w:p w14:paraId="457206CB" w14:textId="046D0AFC" w:rsidR="00481C79" w:rsidRP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Cyprus Securities </w:t>
      </w:r>
      <w:r w:rsidR="0044402A" w:rsidRPr="0044402A">
        <w:rPr>
          <w:rFonts w:ascii="Arial" w:hAnsi="Arial" w:cs="Arial"/>
        </w:rPr>
        <w:t xml:space="preserve">and Exchange </w:t>
      </w:r>
      <w:r>
        <w:rPr>
          <w:rFonts w:ascii="Arial" w:hAnsi="Arial" w:cs="Arial"/>
        </w:rPr>
        <w:t>Commission</w:t>
      </w:r>
      <w:r w:rsidRPr="00481C79">
        <w:rPr>
          <w:rFonts w:ascii="Arial" w:hAnsi="Arial" w:cs="Arial"/>
        </w:rPr>
        <w:t xml:space="preserve"> </w:t>
      </w:r>
    </w:p>
    <w:p w14:paraId="59E4E3CB" w14:textId="624EBF4E" w:rsidR="00481C79" w:rsidRP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 xml:space="preserve">Registrar of Companies </w:t>
      </w:r>
    </w:p>
    <w:p w14:paraId="020DF99E" w14:textId="2CAAD2A4" w:rsidR="00481C79" w:rsidRDefault="00481C79" w:rsidP="00481C79">
      <w:pPr>
        <w:pStyle w:val="ListParagraph"/>
        <w:numPr>
          <w:ilvl w:val="0"/>
          <w:numId w:val="1"/>
        </w:numPr>
        <w:spacing w:line="320" w:lineRule="atLeast"/>
        <w:jc w:val="both"/>
        <w:rPr>
          <w:rFonts w:ascii="Arial" w:hAnsi="Arial" w:cs="Arial"/>
        </w:rPr>
      </w:pPr>
      <w:r w:rsidRPr="00481C79">
        <w:rPr>
          <w:rFonts w:ascii="Arial" w:hAnsi="Arial" w:cs="Arial"/>
        </w:rPr>
        <w:t>Unit f</w:t>
      </w:r>
      <w:r w:rsidR="005D58C1">
        <w:rPr>
          <w:rFonts w:ascii="Arial" w:hAnsi="Arial" w:cs="Arial"/>
        </w:rPr>
        <w:t>or</w:t>
      </w:r>
      <w:r w:rsidRPr="00481C79">
        <w:rPr>
          <w:rFonts w:ascii="Arial" w:hAnsi="Arial" w:cs="Arial"/>
        </w:rPr>
        <w:t xml:space="preserve"> Combating Money Laundering </w:t>
      </w:r>
    </w:p>
    <w:p w14:paraId="5F03ADC0" w14:textId="4DC3797C" w:rsidR="00F6181B" w:rsidRDefault="00F6181B" w:rsidP="00F6181B">
      <w:pPr>
        <w:spacing w:line="320" w:lineRule="atLeast"/>
        <w:jc w:val="both"/>
        <w:rPr>
          <w:rFonts w:ascii="Arial" w:hAnsi="Arial" w:cs="Arial"/>
        </w:rPr>
      </w:pPr>
    </w:p>
    <w:p w14:paraId="2FE2F5AC" w14:textId="7596CEF3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Information for existing sanctions regimes SC/UN and the relevant Sanction Committees SC/UN for monitoring their implementation, as well as information for the relevant Expert Groups which, in general, assist the operation of the relevant Sanction Committees SC/UN, may be found on the UN website:</w:t>
      </w:r>
    </w:p>
    <w:p w14:paraId="30F797CF" w14:textId="0A086986" w:rsidR="00F6181B" w:rsidRPr="00F6181B" w:rsidRDefault="005D58C1" w:rsidP="00F6181B">
      <w:pPr>
        <w:spacing w:line="320" w:lineRule="atLeast"/>
        <w:jc w:val="both"/>
        <w:rPr>
          <w:rFonts w:ascii="Arial" w:hAnsi="Arial" w:cs="Arial"/>
        </w:rPr>
      </w:pPr>
      <w:hyperlink r:id="rId5" w:history="1">
        <w:r w:rsidR="00F6181B" w:rsidRPr="00AB05AE">
          <w:rPr>
            <w:rStyle w:val="Hyperlink"/>
            <w:rFonts w:ascii="Arial" w:hAnsi="Arial" w:cs="Arial"/>
          </w:rPr>
          <w:t>https://www.un.org/sc/suborg/en/sanctions/information</w:t>
        </w:r>
      </w:hyperlink>
      <w:r w:rsidR="00F6181B">
        <w:rPr>
          <w:rFonts w:ascii="Arial" w:hAnsi="Arial" w:cs="Arial"/>
        </w:rPr>
        <w:t xml:space="preserve"> </w:t>
      </w:r>
    </w:p>
    <w:p w14:paraId="2587AF40" w14:textId="77777777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The official website of the UN which contains all the necessary information regarding the Decisions/Resolutions of the SC/UN which are related to the imposition of sanctions per year is:</w:t>
      </w:r>
    </w:p>
    <w:p w14:paraId="615AF5ED" w14:textId="6C1EE58E" w:rsidR="00F6181B" w:rsidRPr="00F6181B" w:rsidRDefault="005D58C1" w:rsidP="00F6181B">
      <w:pPr>
        <w:spacing w:line="320" w:lineRule="atLeast"/>
        <w:jc w:val="both"/>
        <w:rPr>
          <w:rFonts w:ascii="Arial" w:hAnsi="Arial" w:cs="Arial"/>
        </w:rPr>
      </w:pPr>
      <w:hyperlink r:id="rId6" w:history="1">
        <w:r w:rsidR="00F6181B" w:rsidRPr="00AB05AE">
          <w:rPr>
            <w:rStyle w:val="Hyperlink"/>
            <w:rFonts w:ascii="Arial" w:hAnsi="Arial" w:cs="Arial"/>
          </w:rPr>
          <w:t>http://www.un.org/en/sc/documents/resolutions/</w:t>
        </w:r>
      </w:hyperlink>
      <w:r w:rsidR="00F6181B">
        <w:rPr>
          <w:rFonts w:ascii="Arial" w:hAnsi="Arial" w:cs="Arial"/>
        </w:rPr>
        <w:t xml:space="preserve"> </w:t>
      </w:r>
    </w:p>
    <w:p w14:paraId="79997077" w14:textId="77777777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Visit the following link for the updated version of Restrictive Measures (Sanctions) by EU regulations:</w:t>
      </w:r>
    </w:p>
    <w:p w14:paraId="0E7C909A" w14:textId="6BD91118" w:rsidR="00F6181B" w:rsidRPr="00F6181B" w:rsidRDefault="005D58C1" w:rsidP="00F6181B">
      <w:pPr>
        <w:spacing w:line="320" w:lineRule="atLeast"/>
        <w:jc w:val="both"/>
        <w:rPr>
          <w:rFonts w:ascii="Arial" w:hAnsi="Arial" w:cs="Arial"/>
        </w:rPr>
      </w:pPr>
      <w:hyperlink r:id="rId7" w:history="1">
        <w:r w:rsidR="00F6181B" w:rsidRPr="00AB05AE">
          <w:rPr>
            <w:rStyle w:val="Hyperlink"/>
            <w:rFonts w:ascii="Arial" w:hAnsi="Arial" w:cs="Arial"/>
          </w:rPr>
          <w:t>http://eeas.europa.eu/cfsp/sanctions/docs/measures_en.pdf</w:t>
        </w:r>
      </w:hyperlink>
      <w:r w:rsidR="00F6181B">
        <w:rPr>
          <w:rFonts w:ascii="Arial" w:hAnsi="Arial" w:cs="Arial"/>
        </w:rPr>
        <w:t xml:space="preserve"> </w:t>
      </w:r>
    </w:p>
    <w:p w14:paraId="0BE8E5BD" w14:textId="63448D1D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 xml:space="preserve">Ε-mail: </w:t>
      </w:r>
      <w:hyperlink r:id="rId8" w:history="1">
        <w:r w:rsidRPr="00AB05AE">
          <w:rPr>
            <w:rStyle w:val="Hyperlink"/>
            <w:rFonts w:ascii="Arial" w:hAnsi="Arial" w:cs="Arial"/>
          </w:rPr>
          <w:t>seok@mof.gov.cy</w:t>
        </w:r>
      </w:hyperlink>
      <w:r>
        <w:rPr>
          <w:rFonts w:ascii="Arial" w:hAnsi="Arial" w:cs="Arial"/>
        </w:rPr>
        <w:t xml:space="preserve"> </w:t>
      </w:r>
    </w:p>
    <w:p w14:paraId="00C23CFC" w14:textId="77777777" w:rsidR="00F6181B" w:rsidRPr="0046257A" w:rsidRDefault="00F6181B" w:rsidP="00F6181B">
      <w:pPr>
        <w:spacing w:line="320" w:lineRule="atLeast"/>
        <w:jc w:val="both"/>
        <w:rPr>
          <w:rFonts w:ascii="Arial" w:hAnsi="Arial" w:cs="Arial"/>
          <w:u w:val="single"/>
        </w:rPr>
      </w:pPr>
      <w:r w:rsidRPr="0046257A">
        <w:rPr>
          <w:rFonts w:ascii="Arial" w:hAnsi="Arial" w:cs="Arial"/>
          <w:u w:val="single"/>
        </w:rPr>
        <w:lastRenderedPageBreak/>
        <w:t>Contact Information</w:t>
      </w:r>
    </w:p>
    <w:p w14:paraId="36AA414D" w14:textId="640EB619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Contact person</w:t>
      </w:r>
      <w:r w:rsidR="0046257A">
        <w:rPr>
          <w:rFonts w:ascii="Arial" w:hAnsi="Arial" w:cs="Arial"/>
        </w:rPr>
        <w:t>s</w:t>
      </w:r>
      <w:r w:rsidRPr="00F6181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Georgia Anastasiou Themistocleous / Evangelia Evripidou</w:t>
      </w:r>
    </w:p>
    <w:p w14:paraId="5F18569F" w14:textId="2B592E1A" w:rsidR="00F6181B" w:rsidRPr="00F6181B" w:rsidRDefault="00F6181B" w:rsidP="00F6181B">
      <w:pPr>
        <w:spacing w:line="320" w:lineRule="atLeast"/>
        <w:jc w:val="both"/>
        <w:rPr>
          <w:rFonts w:ascii="Arial" w:hAnsi="Arial" w:cs="Arial"/>
        </w:rPr>
      </w:pPr>
      <w:r w:rsidRPr="00F6181B">
        <w:rPr>
          <w:rFonts w:ascii="Arial" w:hAnsi="Arial" w:cs="Arial"/>
        </w:rPr>
        <w:t>Tel.:</w:t>
      </w:r>
      <w:r>
        <w:rPr>
          <w:rFonts w:ascii="Arial" w:hAnsi="Arial" w:cs="Arial"/>
        </w:rPr>
        <w:t xml:space="preserve"> 00357-2260 1179/1177</w:t>
      </w:r>
    </w:p>
    <w:sectPr w:rsidR="00F6181B" w:rsidRPr="00F618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3DB1"/>
    <w:multiLevelType w:val="hybridMultilevel"/>
    <w:tmpl w:val="BDC85886"/>
    <w:lvl w:ilvl="0" w:tplc="FD9E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D9"/>
    <w:rsid w:val="00227240"/>
    <w:rsid w:val="002D17EC"/>
    <w:rsid w:val="0044402A"/>
    <w:rsid w:val="0046257A"/>
    <w:rsid w:val="00481C79"/>
    <w:rsid w:val="005D58C1"/>
    <w:rsid w:val="00A21F8B"/>
    <w:rsid w:val="00A9033A"/>
    <w:rsid w:val="00B44544"/>
    <w:rsid w:val="00BD2905"/>
    <w:rsid w:val="00CB64C0"/>
    <w:rsid w:val="00ED14D9"/>
    <w:rsid w:val="00F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3181"/>
  <w15:chartTrackingRefBased/>
  <w15:docId w15:val="{C4439281-288F-4C42-A0DA-AE2046D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ok@mof.gov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as.europa.eu/cfsp/sanctions/docs/measure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sc/documents/resolutions/" TargetMode="External"/><Relationship Id="rId5" Type="http://schemas.openxmlformats.org/officeDocument/2006/relationships/hyperlink" Target="https://www.un.org/sc/suborg/en/sanctions/inform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Themistocleous  Georgia</dc:creator>
  <cp:keywords/>
  <dc:description/>
  <cp:lastModifiedBy>Themistocleous  Georgia</cp:lastModifiedBy>
  <cp:revision>9</cp:revision>
  <dcterms:created xsi:type="dcterms:W3CDTF">2021-08-24T10:32:00Z</dcterms:created>
  <dcterms:modified xsi:type="dcterms:W3CDTF">2021-08-31T08:18:00Z</dcterms:modified>
</cp:coreProperties>
</file>