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459" w:type="dxa"/>
        <w:tblLook w:val="04A0" w:firstRow="1" w:lastRow="0" w:firstColumn="1" w:lastColumn="0" w:noHBand="0" w:noVBand="1"/>
      </w:tblPr>
      <w:tblGrid>
        <w:gridCol w:w="709"/>
        <w:gridCol w:w="425"/>
        <w:gridCol w:w="884"/>
        <w:gridCol w:w="439"/>
        <w:gridCol w:w="86"/>
        <w:gridCol w:w="150"/>
        <w:gridCol w:w="142"/>
        <w:gridCol w:w="142"/>
        <w:gridCol w:w="284"/>
        <w:gridCol w:w="850"/>
        <w:gridCol w:w="5103"/>
      </w:tblGrid>
      <w:tr w:rsidR="00F862AE" w:rsidRPr="00CC24B2" w14:paraId="49CADFD1" w14:textId="77777777" w:rsidTr="00F862AE">
        <w:trPr>
          <w:trHeight w:val="350"/>
        </w:trPr>
        <w:tc>
          <w:tcPr>
            <w:tcW w:w="9214" w:type="dxa"/>
            <w:gridSpan w:val="11"/>
            <w:hideMark/>
          </w:tcPr>
          <w:p w14:paraId="768E3D19" w14:textId="77777777" w:rsidR="00F862AE" w:rsidRPr="00CC24B2" w:rsidRDefault="00F862AE" w:rsidP="0074495F">
            <w:pPr>
              <w:spacing w:before="120" w:after="0"/>
              <w:jc w:val="center"/>
              <w:rPr>
                <w:rFonts w:ascii="Arial" w:eastAsia="Times New Roman" w:hAnsi="Arial" w:cs="Arial"/>
                <w:b/>
                <w:bCs/>
                <w:color w:val="000000"/>
                <w:sz w:val="20"/>
                <w:szCs w:val="20"/>
                <w:lang w:eastAsia="el-GR"/>
              </w:rPr>
            </w:pPr>
            <w:r w:rsidRPr="00CC24B2">
              <w:rPr>
                <w:rFonts w:ascii="Arial" w:eastAsia="Times New Roman" w:hAnsi="Arial" w:cs="Arial"/>
                <w:b/>
                <w:bCs/>
                <w:color w:val="000000"/>
                <w:sz w:val="20"/>
                <w:szCs w:val="20"/>
                <w:lang w:eastAsia="el-GR"/>
              </w:rPr>
              <w:t>ΝΟΜΟΣΧΕΔΙΟ ΜΕ ΤΙΤΛΟ:</w:t>
            </w:r>
          </w:p>
        </w:tc>
      </w:tr>
      <w:tr w:rsidR="00F862AE" w:rsidRPr="00CC24B2" w14:paraId="220AD54A" w14:textId="77777777" w:rsidTr="00F862AE">
        <w:trPr>
          <w:trHeight w:val="176"/>
        </w:trPr>
        <w:tc>
          <w:tcPr>
            <w:tcW w:w="9214" w:type="dxa"/>
            <w:gridSpan w:val="11"/>
            <w:shd w:val="clear" w:color="auto" w:fill="auto"/>
          </w:tcPr>
          <w:p w14:paraId="06F938F5" w14:textId="77777777" w:rsidR="00F862AE" w:rsidRPr="00CC24B2" w:rsidRDefault="00F862AE" w:rsidP="00DB1F21">
            <w:pPr>
              <w:spacing w:after="0"/>
              <w:jc w:val="both"/>
              <w:rPr>
                <w:rFonts w:ascii="Arial" w:eastAsia="Times New Roman" w:hAnsi="Arial" w:cs="Arial"/>
                <w:b/>
                <w:bCs/>
                <w:color w:val="000000"/>
                <w:sz w:val="20"/>
                <w:szCs w:val="20"/>
                <w:lang w:eastAsia="el-GR"/>
              </w:rPr>
            </w:pPr>
          </w:p>
        </w:tc>
      </w:tr>
      <w:tr w:rsidR="00F862AE" w:rsidRPr="00CC24B2" w14:paraId="21AAE102" w14:textId="77777777" w:rsidTr="00F862AE">
        <w:trPr>
          <w:trHeight w:val="300"/>
        </w:trPr>
        <w:tc>
          <w:tcPr>
            <w:tcW w:w="9214" w:type="dxa"/>
            <w:gridSpan w:val="11"/>
            <w:shd w:val="clear" w:color="auto" w:fill="auto"/>
            <w:hideMark/>
          </w:tcPr>
          <w:p w14:paraId="14A539E6" w14:textId="22C8C828" w:rsidR="00F862AE" w:rsidRPr="00CC24B2" w:rsidRDefault="00F862AE" w:rsidP="009616CB">
            <w:pPr>
              <w:spacing w:before="120" w:after="0"/>
              <w:jc w:val="center"/>
              <w:rPr>
                <w:rFonts w:ascii="Arial" w:eastAsia="Times New Roman" w:hAnsi="Arial" w:cs="Arial"/>
                <w:color w:val="000000"/>
                <w:sz w:val="20"/>
                <w:szCs w:val="20"/>
                <w:lang w:eastAsia="el-GR"/>
              </w:rPr>
            </w:pPr>
            <w:r w:rsidRPr="00CC24B2">
              <w:rPr>
                <w:rFonts w:ascii="Arial" w:eastAsia="Times New Roman" w:hAnsi="Arial" w:cs="Arial"/>
                <w:b/>
                <w:bCs/>
                <w:color w:val="000000"/>
                <w:sz w:val="20"/>
                <w:szCs w:val="20"/>
                <w:lang w:eastAsia="el-GR"/>
              </w:rPr>
              <w:t>ΝΟΜΟΣ ΠΟΥ ΤΡΟΠΟΠΟΙΕΙ ΤΟΥΣ ΠΕΡΙ ΤΗΣ ΣΥΣΤΑΣΗΣ ΚΑΙ ΛΕΙΤΟΥΡΓΙΑΣ ΤΟΥ ΕΝΙΑΙΟΥ ΦΟΡΕΑ ΕΞΩΔΙΚΗΣ ΕΠΙΛΥΣΗΣ ΔΙΑΦΟΡΩΝ ΧΡΗΜΑΤΟΟΙΚΟΝΟΜΙΚΗΣ ΦΥΣΕΩΣ ΝΟΜΟΥΣ ΤΟΥ 2010 ΕΩΣ (ΤΡΟΠΟΠΟΙΗΤΙΚΟΣ) (ΑΡ.</w:t>
            </w:r>
            <w:r w:rsidR="009616CB" w:rsidRPr="009616CB">
              <w:rPr>
                <w:rFonts w:ascii="Arial" w:eastAsia="Times New Roman" w:hAnsi="Arial" w:cs="Arial"/>
                <w:b/>
                <w:bCs/>
                <w:color w:val="000000"/>
                <w:sz w:val="20"/>
                <w:szCs w:val="20"/>
                <w:lang w:eastAsia="el-GR"/>
              </w:rPr>
              <w:t>4</w:t>
            </w:r>
            <w:r w:rsidRPr="00CC24B2">
              <w:rPr>
                <w:rFonts w:ascii="Arial" w:eastAsia="Times New Roman" w:hAnsi="Arial" w:cs="Arial"/>
                <w:b/>
                <w:bCs/>
                <w:color w:val="000000"/>
                <w:sz w:val="20"/>
                <w:szCs w:val="20"/>
                <w:lang w:eastAsia="el-GR"/>
              </w:rPr>
              <w:t>) ΤΟΥ 2017</w:t>
            </w:r>
          </w:p>
        </w:tc>
      </w:tr>
      <w:tr w:rsidR="00F862AE" w:rsidRPr="00CC24B2" w14:paraId="53EFBBBC" w14:textId="77777777" w:rsidTr="00F862AE">
        <w:trPr>
          <w:trHeight w:val="300"/>
        </w:trPr>
        <w:tc>
          <w:tcPr>
            <w:tcW w:w="9214" w:type="dxa"/>
            <w:gridSpan w:val="11"/>
            <w:shd w:val="clear" w:color="auto" w:fill="auto"/>
            <w:hideMark/>
          </w:tcPr>
          <w:p w14:paraId="3386C2E6" w14:textId="77777777" w:rsidR="00F862AE" w:rsidRPr="00CC24B2" w:rsidRDefault="00F862AE" w:rsidP="00DB1F21">
            <w:pPr>
              <w:spacing w:before="120" w:after="0" w:line="240" w:lineRule="auto"/>
              <w:jc w:val="both"/>
              <w:rPr>
                <w:rFonts w:ascii="Arial" w:eastAsia="Times New Roman" w:hAnsi="Arial" w:cs="Arial"/>
                <w:color w:val="000000"/>
                <w:sz w:val="20"/>
                <w:szCs w:val="20"/>
                <w:lang w:eastAsia="el-GR"/>
              </w:rPr>
            </w:pPr>
          </w:p>
        </w:tc>
      </w:tr>
      <w:tr w:rsidR="00F862AE" w:rsidRPr="00CC24B2" w14:paraId="374B9CA4" w14:textId="77777777" w:rsidTr="00F862AE">
        <w:trPr>
          <w:trHeight w:val="300"/>
        </w:trPr>
        <w:tc>
          <w:tcPr>
            <w:tcW w:w="9214" w:type="dxa"/>
            <w:gridSpan w:val="11"/>
            <w:shd w:val="clear" w:color="auto" w:fill="auto"/>
          </w:tcPr>
          <w:p w14:paraId="52984994" w14:textId="77777777" w:rsidR="00F862AE" w:rsidRPr="00CC24B2" w:rsidRDefault="00F862AE" w:rsidP="00DB1F21">
            <w:pPr>
              <w:spacing w:before="120" w:after="0" w:line="240" w:lineRule="auto"/>
              <w:jc w:val="both"/>
              <w:rPr>
                <w:rFonts w:ascii="Arial" w:eastAsia="Times New Roman" w:hAnsi="Arial" w:cs="Arial"/>
                <w:color w:val="000000"/>
                <w:sz w:val="20"/>
                <w:szCs w:val="20"/>
                <w:lang w:eastAsia="el-GR"/>
              </w:rPr>
            </w:pPr>
          </w:p>
        </w:tc>
      </w:tr>
      <w:tr w:rsidR="00F862AE" w:rsidRPr="00CC24B2" w14:paraId="4D515E97" w14:textId="77777777" w:rsidTr="00F862AE">
        <w:trPr>
          <w:trHeight w:val="510"/>
        </w:trPr>
        <w:tc>
          <w:tcPr>
            <w:tcW w:w="2018" w:type="dxa"/>
            <w:gridSpan w:val="3"/>
            <w:shd w:val="clear" w:color="auto" w:fill="auto"/>
            <w:hideMark/>
          </w:tcPr>
          <w:p w14:paraId="4FBF2B1C" w14:textId="30064D50"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Προοίμιο.</w:t>
            </w:r>
          </w:p>
        </w:tc>
        <w:tc>
          <w:tcPr>
            <w:tcW w:w="7196" w:type="dxa"/>
            <w:gridSpan w:val="8"/>
            <w:shd w:val="clear" w:color="auto" w:fill="auto"/>
            <w:hideMark/>
          </w:tcPr>
          <w:p w14:paraId="73E5AE01" w14:textId="296A6F14"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Για σκοπούς-</w:t>
            </w:r>
          </w:p>
        </w:tc>
      </w:tr>
      <w:tr w:rsidR="00F862AE" w:rsidRPr="00CC24B2" w14:paraId="3B72628A" w14:textId="77777777" w:rsidTr="00F862AE">
        <w:trPr>
          <w:trHeight w:val="342"/>
        </w:trPr>
        <w:tc>
          <w:tcPr>
            <w:tcW w:w="2018" w:type="dxa"/>
            <w:gridSpan w:val="3"/>
            <w:shd w:val="clear" w:color="auto" w:fill="auto"/>
          </w:tcPr>
          <w:p w14:paraId="3ED61ECD"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7686834" w14:textId="7C2D5B68" w:rsidR="00F862AE" w:rsidRPr="00CC24B2" w:rsidRDefault="00440E25" w:rsidP="00DB1F21">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 </w:t>
            </w:r>
            <w:r w:rsidR="00F862AE" w:rsidRPr="00CC24B2">
              <w:rPr>
                <w:rFonts w:ascii="Arial" w:eastAsia="Times New Roman" w:hAnsi="Arial" w:cs="Arial"/>
                <w:color w:val="000000"/>
                <w:sz w:val="20"/>
                <w:szCs w:val="20"/>
                <w:lang w:eastAsia="el-GR"/>
              </w:rPr>
              <w:t>εναρμόνισης με την πράξη της Ευρωπαϊκής Ένωσης με τίτλο -</w:t>
            </w:r>
          </w:p>
        </w:tc>
      </w:tr>
      <w:tr w:rsidR="00F862AE" w:rsidRPr="00CC24B2" w14:paraId="498DAEFA" w14:textId="77777777" w:rsidTr="00F862AE">
        <w:trPr>
          <w:trHeight w:val="288"/>
        </w:trPr>
        <w:tc>
          <w:tcPr>
            <w:tcW w:w="2018" w:type="dxa"/>
            <w:gridSpan w:val="3"/>
            <w:shd w:val="clear" w:color="auto" w:fill="auto"/>
          </w:tcPr>
          <w:p w14:paraId="364D94B7"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94F12B6" w14:textId="356CEF6E"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11BE2B20" w14:textId="77777777" w:rsidTr="00F862AE">
        <w:trPr>
          <w:trHeight w:val="243"/>
        </w:trPr>
        <w:tc>
          <w:tcPr>
            <w:tcW w:w="2018" w:type="dxa"/>
            <w:gridSpan w:val="3"/>
            <w:shd w:val="clear" w:color="auto" w:fill="auto"/>
          </w:tcPr>
          <w:p w14:paraId="6BF1E621" w14:textId="77777777"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Επίσημη </w:t>
            </w:r>
          </w:p>
          <w:p w14:paraId="3A167B2C" w14:textId="77777777" w:rsidR="00F862AE" w:rsidRPr="00CC24B2" w:rsidRDefault="00F862AE" w:rsidP="00797B4B">
            <w:pPr>
              <w:spacing w:after="0"/>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Εφημερίδα της </w:t>
            </w:r>
          </w:p>
          <w:p w14:paraId="4F5DA656" w14:textId="0B801224" w:rsidR="00F862AE" w:rsidRPr="00CC24B2" w:rsidRDefault="00F862AE" w:rsidP="00797B4B">
            <w:pPr>
              <w:spacing w:after="0"/>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ΕΕ: L 165, 18.06.2013, σ. 63.</w:t>
            </w:r>
          </w:p>
        </w:tc>
        <w:tc>
          <w:tcPr>
            <w:tcW w:w="7196" w:type="dxa"/>
            <w:gridSpan w:val="8"/>
            <w:shd w:val="clear" w:color="auto" w:fill="auto"/>
          </w:tcPr>
          <w:p w14:paraId="56C2FF04" w14:textId="393D6C9E" w:rsidR="00F862AE" w:rsidRPr="00CC24B2" w:rsidRDefault="00F862AE" w:rsidP="00DB1F21">
            <w:pPr>
              <w:spacing w:after="12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«Οδηγία 2013/11/ΕΕ του Ευρωπαϊκού Κοινοβουλίου και του Συμβουλίου της 21ης Μαΐου 2013 για την εναλλακτική επίλυση καταναλωτικών διαφορών και για την τροποποίηση του Κανονισμού (ΕΚ) αριθ. 2006/2004 και της Οδηγίας 2009/22/ΕΚ»,</w:t>
            </w:r>
          </w:p>
        </w:tc>
      </w:tr>
      <w:tr w:rsidR="00F862AE" w:rsidRPr="00CC24B2" w14:paraId="04489C08" w14:textId="77777777" w:rsidTr="00F862AE">
        <w:trPr>
          <w:trHeight w:val="252"/>
        </w:trPr>
        <w:tc>
          <w:tcPr>
            <w:tcW w:w="2018" w:type="dxa"/>
            <w:gridSpan w:val="3"/>
            <w:shd w:val="clear" w:color="auto" w:fill="auto"/>
          </w:tcPr>
          <w:p w14:paraId="483AB0D7" w14:textId="77777777" w:rsidR="00F862AE" w:rsidRPr="00CC24B2" w:rsidRDefault="00F862AE" w:rsidP="00DB1F21">
            <w:pPr>
              <w:spacing w:before="120" w:after="0"/>
              <w:jc w:val="both"/>
              <w:rPr>
                <w:rFonts w:ascii="Arial" w:eastAsia="Times New Roman" w:hAnsi="Arial" w:cs="Arial"/>
                <w:color w:val="000000"/>
                <w:sz w:val="20"/>
                <w:szCs w:val="20"/>
                <w:lang w:eastAsia="el-GR"/>
              </w:rPr>
            </w:pPr>
          </w:p>
        </w:tc>
        <w:tc>
          <w:tcPr>
            <w:tcW w:w="7196" w:type="dxa"/>
            <w:gridSpan w:val="8"/>
            <w:shd w:val="clear" w:color="auto" w:fill="auto"/>
          </w:tcPr>
          <w:p w14:paraId="0E9EFC7A" w14:textId="13CA7E8F"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5032591A" w14:textId="77777777" w:rsidTr="00F862AE">
        <w:trPr>
          <w:trHeight w:val="252"/>
        </w:trPr>
        <w:tc>
          <w:tcPr>
            <w:tcW w:w="2018" w:type="dxa"/>
            <w:gridSpan w:val="3"/>
            <w:shd w:val="clear" w:color="auto" w:fill="auto"/>
          </w:tcPr>
          <w:p w14:paraId="411B6444" w14:textId="013192BA" w:rsidR="00F862AE" w:rsidRPr="00CC24B2" w:rsidRDefault="00F862AE" w:rsidP="00797B4B">
            <w:pPr>
              <w:spacing w:after="0" w:line="360" w:lineRule="auto"/>
              <w:rPr>
                <w:rFonts w:ascii="Arial" w:eastAsia="Times New Roman" w:hAnsi="Arial" w:cs="Arial"/>
                <w:sz w:val="20"/>
                <w:szCs w:val="20"/>
                <w:lang w:eastAsia="el-GR"/>
              </w:rPr>
            </w:pPr>
            <w:r w:rsidRPr="00CC24B2">
              <w:rPr>
                <w:rFonts w:ascii="Arial" w:eastAsia="Times New Roman" w:hAnsi="Arial" w:cs="Arial"/>
                <w:sz w:val="20"/>
                <w:szCs w:val="20"/>
                <w:lang w:eastAsia="el-GR"/>
              </w:rPr>
              <w:t xml:space="preserve">Επίσημη Εφημερίδα της ΕΕ: </w:t>
            </w:r>
            <w:r w:rsidRPr="00CC24B2">
              <w:rPr>
                <w:rFonts w:ascii="Arial" w:eastAsia="Times New Roman" w:hAnsi="Arial" w:cs="Arial"/>
                <w:sz w:val="20"/>
                <w:szCs w:val="20"/>
                <w:lang w:val="en-GB" w:eastAsia="el-GR"/>
              </w:rPr>
              <w:t>L</w:t>
            </w:r>
            <w:r w:rsidRPr="00CC24B2">
              <w:rPr>
                <w:rFonts w:ascii="Arial" w:eastAsia="Times New Roman" w:hAnsi="Arial" w:cs="Arial"/>
                <w:sz w:val="20"/>
                <w:szCs w:val="20"/>
                <w:lang w:eastAsia="el-GR"/>
              </w:rPr>
              <w:t>257, 28.08.2014, σ.214.</w:t>
            </w:r>
          </w:p>
        </w:tc>
        <w:tc>
          <w:tcPr>
            <w:tcW w:w="7196" w:type="dxa"/>
            <w:gridSpan w:val="8"/>
            <w:shd w:val="clear" w:color="auto" w:fill="auto"/>
          </w:tcPr>
          <w:p w14:paraId="52E2570C" w14:textId="0D213C50"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hAnsi="Arial" w:cs="Arial"/>
                <w:sz w:val="24"/>
                <w:szCs w:val="24"/>
              </w:rPr>
              <w:t>(</w:t>
            </w:r>
            <w:r w:rsidR="00440E25">
              <w:rPr>
                <w:rFonts w:ascii="Arial" w:eastAsia="Times New Roman" w:hAnsi="Arial" w:cs="Arial"/>
                <w:color w:val="000000"/>
                <w:sz w:val="20"/>
                <w:szCs w:val="20"/>
                <w:lang w:eastAsia="el-GR"/>
              </w:rPr>
              <w:t xml:space="preserve">β) </w:t>
            </w:r>
            <w:r w:rsidRPr="00CC24B2">
              <w:rPr>
                <w:rFonts w:ascii="Arial" w:eastAsia="Times New Roman" w:hAnsi="Arial" w:cs="Arial"/>
                <w:color w:val="000000"/>
                <w:sz w:val="20"/>
                <w:szCs w:val="20"/>
                <w:lang w:eastAsia="el-GR"/>
              </w:rPr>
              <w:t xml:space="preserve">αποτελεσματικής εφαρμογής και συμμόρφωσης με το άρθρο 24 της πράξη της Ευρωπαϊκής Ένωσης με τίτλο - </w:t>
            </w:r>
          </w:p>
        </w:tc>
      </w:tr>
      <w:tr w:rsidR="00F862AE" w:rsidRPr="00CC24B2" w14:paraId="1B750607" w14:textId="77777777" w:rsidTr="00F862AE">
        <w:trPr>
          <w:trHeight w:val="252"/>
        </w:trPr>
        <w:tc>
          <w:tcPr>
            <w:tcW w:w="2018" w:type="dxa"/>
            <w:gridSpan w:val="3"/>
            <w:shd w:val="clear" w:color="auto" w:fill="auto"/>
          </w:tcPr>
          <w:p w14:paraId="3871C80A" w14:textId="77777777" w:rsidR="00F862AE" w:rsidRPr="00CC24B2" w:rsidRDefault="00F862AE" w:rsidP="00DB1F21">
            <w:pPr>
              <w:spacing w:after="0" w:line="360" w:lineRule="auto"/>
              <w:jc w:val="both"/>
              <w:rPr>
                <w:rFonts w:ascii="Arial" w:eastAsia="Times New Roman" w:hAnsi="Arial" w:cs="Arial"/>
                <w:sz w:val="20"/>
                <w:szCs w:val="20"/>
                <w:lang w:eastAsia="el-GR"/>
              </w:rPr>
            </w:pPr>
          </w:p>
        </w:tc>
        <w:tc>
          <w:tcPr>
            <w:tcW w:w="7196" w:type="dxa"/>
            <w:gridSpan w:val="8"/>
            <w:shd w:val="clear" w:color="auto" w:fill="auto"/>
          </w:tcPr>
          <w:p w14:paraId="0014079F" w14:textId="3407C19F" w:rsidR="00F862AE" w:rsidRPr="00CC24B2" w:rsidRDefault="00F862AE" w:rsidP="00DB1F21">
            <w:pPr>
              <w:spacing w:after="0"/>
              <w:jc w:val="both"/>
              <w:rPr>
                <w:rFonts w:ascii="Arial" w:hAnsi="Arial" w:cs="Arial"/>
                <w:sz w:val="24"/>
                <w:szCs w:val="24"/>
              </w:rPr>
            </w:pPr>
            <w:r w:rsidRPr="00CC24B2">
              <w:rPr>
                <w:rFonts w:ascii="Arial" w:eastAsia="Times New Roman" w:hAnsi="Arial" w:cs="Arial"/>
                <w:color w:val="000000"/>
                <w:sz w:val="20"/>
                <w:szCs w:val="20"/>
                <w:lang w:eastAsia="el-GR"/>
              </w:rPr>
              <w:t>«Οδηγία 2014/92/ΕΕ του Ευρωπαϊκού Κοινοβουλίου και του Συμβουλίου της 23ης Ιουλίου 2014 για τη συγκρισιμότητα των τελών που συνδέονται με λογαριασμούς πληρωμών, την αλλαγή λογαριασμού πληρωμών και την πρόσβαση σε λογαριασμούς πληρωμών με βασικά χαρακτηριστικά»</w:t>
            </w:r>
            <w:r w:rsidR="00CE2EF2">
              <w:rPr>
                <w:rFonts w:ascii="Arial" w:eastAsia="Times New Roman" w:hAnsi="Arial" w:cs="Arial"/>
                <w:color w:val="000000"/>
                <w:sz w:val="20"/>
                <w:szCs w:val="20"/>
                <w:lang w:eastAsia="el-GR"/>
              </w:rPr>
              <w:t>, και</w:t>
            </w:r>
          </w:p>
        </w:tc>
      </w:tr>
      <w:tr w:rsidR="00F862AE" w:rsidRPr="00CC24B2" w14:paraId="33B4A799" w14:textId="77777777" w:rsidTr="00F862AE">
        <w:trPr>
          <w:trHeight w:val="252"/>
        </w:trPr>
        <w:tc>
          <w:tcPr>
            <w:tcW w:w="2018" w:type="dxa"/>
            <w:gridSpan w:val="3"/>
            <w:shd w:val="clear" w:color="auto" w:fill="auto"/>
          </w:tcPr>
          <w:p w14:paraId="0FAE7E37" w14:textId="77777777" w:rsidR="00F862AE" w:rsidRPr="00CC24B2" w:rsidRDefault="00F862AE" w:rsidP="00DB1F21">
            <w:pPr>
              <w:spacing w:before="120" w:after="0"/>
              <w:jc w:val="both"/>
              <w:rPr>
                <w:rFonts w:ascii="Arial" w:eastAsia="Times New Roman" w:hAnsi="Arial" w:cs="Arial"/>
                <w:color w:val="000000"/>
                <w:sz w:val="20"/>
                <w:szCs w:val="20"/>
                <w:lang w:eastAsia="el-GR"/>
              </w:rPr>
            </w:pPr>
          </w:p>
        </w:tc>
        <w:tc>
          <w:tcPr>
            <w:tcW w:w="7196" w:type="dxa"/>
            <w:gridSpan w:val="8"/>
            <w:shd w:val="clear" w:color="auto" w:fill="auto"/>
          </w:tcPr>
          <w:p w14:paraId="342CBF53"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CE2EF2" w:rsidRPr="00CC24B2" w14:paraId="4C8AE058" w14:textId="77777777" w:rsidTr="00F862AE">
        <w:trPr>
          <w:trHeight w:val="252"/>
        </w:trPr>
        <w:tc>
          <w:tcPr>
            <w:tcW w:w="2018" w:type="dxa"/>
            <w:gridSpan w:val="3"/>
            <w:shd w:val="clear" w:color="auto" w:fill="auto"/>
          </w:tcPr>
          <w:p w14:paraId="61255DA5" w14:textId="77777777" w:rsidR="00CE2EF2" w:rsidRPr="00CC24B2" w:rsidRDefault="00CE2EF2" w:rsidP="00DB1F21">
            <w:pPr>
              <w:spacing w:before="120" w:after="0"/>
              <w:jc w:val="both"/>
              <w:rPr>
                <w:rFonts w:ascii="Arial" w:eastAsia="Times New Roman" w:hAnsi="Arial" w:cs="Arial"/>
                <w:color w:val="000000"/>
                <w:sz w:val="20"/>
                <w:szCs w:val="20"/>
                <w:lang w:eastAsia="el-GR"/>
              </w:rPr>
            </w:pPr>
          </w:p>
        </w:tc>
        <w:tc>
          <w:tcPr>
            <w:tcW w:w="7196" w:type="dxa"/>
            <w:gridSpan w:val="8"/>
            <w:shd w:val="clear" w:color="auto" w:fill="auto"/>
          </w:tcPr>
          <w:p w14:paraId="71866984" w14:textId="506F2C7F" w:rsidR="00CE2EF2" w:rsidRPr="00CE2EF2" w:rsidRDefault="00CE2EF2" w:rsidP="00DB1F21">
            <w:pPr>
              <w:spacing w:after="0"/>
              <w:jc w:val="both"/>
              <w:rPr>
                <w:rFonts w:ascii="Arial" w:eastAsia="Times New Roman" w:hAnsi="Arial" w:cs="Arial"/>
                <w:color w:val="000000"/>
                <w:sz w:val="20"/>
                <w:szCs w:val="20"/>
                <w:lang w:eastAsia="el-GR"/>
              </w:rPr>
            </w:pPr>
            <w:r w:rsidRPr="00CE2EF2">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γ) αποτελεσματικότερης εφαρμογής του βασικού νόμου,</w:t>
            </w:r>
          </w:p>
        </w:tc>
      </w:tr>
      <w:tr w:rsidR="00CE2EF2" w:rsidRPr="00CC24B2" w14:paraId="4BE1102A" w14:textId="77777777" w:rsidTr="00F862AE">
        <w:trPr>
          <w:trHeight w:val="252"/>
        </w:trPr>
        <w:tc>
          <w:tcPr>
            <w:tcW w:w="2018" w:type="dxa"/>
            <w:gridSpan w:val="3"/>
            <w:shd w:val="clear" w:color="auto" w:fill="auto"/>
          </w:tcPr>
          <w:p w14:paraId="07E742D6" w14:textId="77777777" w:rsidR="00CE2EF2" w:rsidRPr="00CC24B2" w:rsidRDefault="00CE2EF2" w:rsidP="00DB1F21">
            <w:pPr>
              <w:spacing w:before="120" w:after="0"/>
              <w:jc w:val="both"/>
              <w:rPr>
                <w:rFonts w:ascii="Arial" w:eastAsia="Times New Roman" w:hAnsi="Arial" w:cs="Arial"/>
                <w:color w:val="000000"/>
                <w:sz w:val="20"/>
                <w:szCs w:val="20"/>
                <w:lang w:eastAsia="el-GR"/>
              </w:rPr>
            </w:pPr>
          </w:p>
        </w:tc>
        <w:tc>
          <w:tcPr>
            <w:tcW w:w="7196" w:type="dxa"/>
            <w:gridSpan w:val="8"/>
            <w:shd w:val="clear" w:color="auto" w:fill="auto"/>
          </w:tcPr>
          <w:p w14:paraId="4DFBB1CE" w14:textId="77777777" w:rsidR="00CE2EF2" w:rsidRPr="00CC24B2" w:rsidRDefault="00CE2EF2" w:rsidP="00DB1F21">
            <w:pPr>
              <w:spacing w:after="0"/>
              <w:jc w:val="both"/>
              <w:rPr>
                <w:rFonts w:ascii="Arial" w:eastAsia="Times New Roman" w:hAnsi="Arial" w:cs="Arial"/>
                <w:color w:val="000000"/>
                <w:sz w:val="20"/>
                <w:szCs w:val="20"/>
                <w:lang w:eastAsia="el-GR"/>
              </w:rPr>
            </w:pPr>
          </w:p>
        </w:tc>
      </w:tr>
      <w:tr w:rsidR="00F862AE" w:rsidRPr="00CC24B2" w14:paraId="799C0C94" w14:textId="77777777" w:rsidTr="00F862AE">
        <w:trPr>
          <w:trHeight w:val="297"/>
        </w:trPr>
        <w:tc>
          <w:tcPr>
            <w:tcW w:w="2018" w:type="dxa"/>
            <w:gridSpan w:val="3"/>
            <w:shd w:val="clear" w:color="auto" w:fill="auto"/>
          </w:tcPr>
          <w:p w14:paraId="4CA17D6E" w14:textId="77777777" w:rsidR="00F862AE" w:rsidRPr="00CC24B2" w:rsidRDefault="00F862AE" w:rsidP="00DB1F21">
            <w:pPr>
              <w:spacing w:before="120" w:after="0"/>
              <w:jc w:val="both"/>
              <w:rPr>
                <w:rFonts w:ascii="Arial" w:eastAsia="Times New Roman" w:hAnsi="Arial" w:cs="Arial"/>
                <w:color w:val="000000"/>
                <w:sz w:val="20"/>
                <w:szCs w:val="20"/>
                <w:lang w:eastAsia="el-GR"/>
              </w:rPr>
            </w:pPr>
          </w:p>
        </w:tc>
        <w:tc>
          <w:tcPr>
            <w:tcW w:w="7196" w:type="dxa"/>
            <w:gridSpan w:val="8"/>
            <w:shd w:val="clear" w:color="auto" w:fill="auto"/>
          </w:tcPr>
          <w:p w14:paraId="6A55D367" w14:textId="15A5C82B"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η Βουλή των Αντιπροσώπων ψηφίζει ως ακολούθως:</w:t>
            </w:r>
          </w:p>
        </w:tc>
      </w:tr>
      <w:tr w:rsidR="00F862AE" w:rsidRPr="00CC24B2" w14:paraId="5485D089" w14:textId="77777777" w:rsidTr="00F862AE">
        <w:trPr>
          <w:trHeight w:val="270"/>
        </w:trPr>
        <w:tc>
          <w:tcPr>
            <w:tcW w:w="2018" w:type="dxa"/>
            <w:gridSpan w:val="3"/>
            <w:shd w:val="clear" w:color="auto" w:fill="auto"/>
          </w:tcPr>
          <w:p w14:paraId="5098ADDB" w14:textId="77777777" w:rsidR="00F862AE" w:rsidRPr="00CC24B2" w:rsidRDefault="00F862AE" w:rsidP="00DB1F21">
            <w:pPr>
              <w:spacing w:before="120" w:after="0"/>
              <w:jc w:val="both"/>
              <w:rPr>
                <w:rFonts w:ascii="Arial" w:eastAsia="Times New Roman" w:hAnsi="Arial" w:cs="Arial"/>
                <w:color w:val="000000"/>
                <w:sz w:val="20"/>
                <w:szCs w:val="20"/>
                <w:lang w:eastAsia="el-GR"/>
              </w:rPr>
            </w:pPr>
          </w:p>
        </w:tc>
        <w:tc>
          <w:tcPr>
            <w:tcW w:w="7196" w:type="dxa"/>
            <w:gridSpan w:val="8"/>
            <w:shd w:val="clear" w:color="auto" w:fill="auto"/>
          </w:tcPr>
          <w:p w14:paraId="0C52835A"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66B212E9" w14:textId="77777777" w:rsidTr="00F862AE">
        <w:trPr>
          <w:trHeight w:val="2493"/>
        </w:trPr>
        <w:tc>
          <w:tcPr>
            <w:tcW w:w="2018" w:type="dxa"/>
            <w:gridSpan w:val="3"/>
            <w:shd w:val="clear" w:color="auto" w:fill="auto"/>
            <w:hideMark/>
          </w:tcPr>
          <w:p w14:paraId="45A69501" w14:textId="77777777"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Συνοπτικός </w:t>
            </w:r>
          </w:p>
          <w:p w14:paraId="22AF3283" w14:textId="77777777"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τίτλος.</w:t>
            </w:r>
          </w:p>
          <w:p w14:paraId="36319BB0" w14:textId="77777777" w:rsidR="00F862AE" w:rsidRPr="00CC24B2" w:rsidRDefault="00F862AE" w:rsidP="00DB1F21">
            <w:pPr>
              <w:spacing w:after="0"/>
              <w:jc w:val="both"/>
              <w:rPr>
                <w:rFonts w:ascii="Arial" w:eastAsia="Times New Roman" w:hAnsi="Arial" w:cs="Arial"/>
                <w:color w:val="000000"/>
                <w:sz w:val="20"/>
                <w:szCs w:val="20"/>
                <w:lang w:eastAsia="el-GR"/>
              </w:rPr>
            </w:pPr>
          </w:p>
          <w:p w14:paraId="282E8F72" w14:textId="77777777" w:rsidR="00F862AE" w:rsidRPr="00CC24B2" w:rsidRDefault="00F862AE" w:rsidP="00CC3310">
            <w:pPr>
              <w:spacing w:after="0"/>
              <w:ind w:right="74"/>
              <w:jc w:val="right"/>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  84(Ι) του 2010</w:t>
            </w:r>
          </w:p>
          <w:p w14:paraId="1D41E075" w14:textId="77777777" w:rsidR="00F862AE" w:rsidRPr="00CC24B2" w:rsidRDefault="00F862AE" w:rsidP="00CC3310">
            <w:pPr>
              <w:spacing w:after="0"/>
              <w:ind w:right="74"/>
              <w:jc w:val="right"/>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125(Ι) του 2014</w:t>
            </w:r>
          </w:p>
          <w:p w14:paraId="034CAC65" w14:textId="77777777" w:rsidR="00F862AE" w:rsidRPr="00CC24B2" w:rsidRDefault="00F862AE" w:rsidP="00CC3310">
            <w:pPr>
              <w:spacing w:after="0"/>
              <w:ind w:right="74"/>
              <w:jc w:val="right"/>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126(Ι) του 2014</w:t>
            </w:r>
          </w:p>
          <w:p w14:paraId="0B96DE20" w14:textId="77777777" w:rsidR="00F862AE" w:rsidRPr="00CC24B2" w:rsidRDefault="00F862AE" w:rsidP="00CC3310">
            <w:pPr>
              <w:spacing w:after="0"/>
              <w:ind w:right="74"/>
              <w:jc w:val="right"/>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125(Ι) του 2015</w:t>
            </w:r>
          </w:p>
          <w:p w14:paraId="4B4A3481" w14:textId="0BE3D0CC" w:rsidR="00F862AE" w:rsidRPr="00CC24B2" w:rsidRDefault="00F862AE" w:rsidP="00CC3310">
            <w:pPr>
              <w:spacing w:after="0"/>
              <w:ind w:right="74"/>
              <w:jc w:val="right"/>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  80(Ι) του 2017</w:t>
            </w:r>
          </w:p>
          <w:p w14:paraId="6F852520" w14:textId="24D7D9B0" w:rsidR="009616CB" w:rsidRDefault="009616CB" w:rsidP="00CC3310">
            <w:pPr>
              <w:spacing w:after="0"/>
              <w:ind w:right="74"/>
              <w:jc w:val="right"/>
              <w:rPr>
                <w:rFonts w:ascii="Arial" w:eastAsia="Times New Roman" w:hAnsi="Arial" w:cs="Arial"/>
                <w:color w:val="000000"/>
                <w:sz w:val="20"/>
                <w:szCs w:val="20"/>
                <w:lang w:eastAsia="el-GR"/>
              </w:rPr>
            </w:pPr>
            <w:r w:rsidRPr="009616CB">
              <w:rPr>
                <w:rFonts w:ascii="Arial" w:eastAsia="Times New Roman" w:hAnsi="Arial" w:cs="Arial"/>
                <w:color w:val="000000"/>
                <w:sz w:val="20"/>
                <w:szCs w:val="20"/>
                <w:highlight w:val="yellow"/>
                <w:lang w:eastAsia="el-GR"/>
              </w:rPr>
              <w:t xml:space="preserve">   </w:t>
            </w:r>
            <w:r w:rsidRPr="00452BB9">
              <w:rPr>
                <w:rFonts w:ascii="Arial" w:eastAsia="Times New Roman" w:hAnsi="Arial" w:cs="Arial"/>
                <w:color w:val="000000"/>
                <w:sz w:val="20"/>
                <w:szCs w:val="20"/>
                <w:highlight w:val="yellow"/>
                <w:lang w:eastAsia="el-GR"/>
              </w:rPr>
              <w:t>……του 2017</w:t>
            </w:r>
          </w:p>
          <w:p w14:paraId="2F7E4189" w14:textId="078120B6" w:rsidR="00F862AE" w:rsidRPr="00CC24B2" w:rsidRDefault="00CC3310" w:rsidP="00CC3310">
            <w:pPr>
              <w:spacing w:after="0"/>
              <w:ind w:right="74"/>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w:t>
            </w:r>
            <w:r w:rsidR="00F862AE" w:rsidRPr="00452BB9">
              <w:rPr>
                <w:rFonts w:ascii="Arial" w:eastAsia="Times New Roman" w:hAnsi="Arial" w:cs="Arial"/>
                <w:color w:val="000000"/>
                <w:sz w:val="20"/>
                <w:szCs w:val="20"/>
                <w:highlight w:val="yellow"/>
                <w:lang w:eastAsia="el-GR"/>
              </w:rPr>
              <w:t>…   του 2017</w:t>
            </w:r>
            <w:r w:rsidR="00F862AE" w:rsidRPr="00CC24B2">
              <w:rPr>
                <w:rFonts w:ascii="Arial" w:eastAsia="Times New Roman" w:hAnsi="Arial" w:cs="Arial"/>
                <w:color w:val="000000"/>
                <w:sz w:val="20"/>
                <w:szCs w:val="20"/>
                <w:lang w:eastAsia="el-GR"/>
              </w:rPr>
              <w:t>.</w:t>
            </w:r>
          </w:p>
        </w:tc>
        <w:tc>
          <w:tcPr>
            <w:tcW w:w="7196" w:type="dxa"/>
            <w:gridSpan w:val="8"/>
            <w:shd w:val="clear" w:color="auto" w:fill="auto"/>
            <w:hideMark/>
          </w:tcPr>
          <w:p w14:paraId="19A4EA02" w14:textId="3159BDB4" w:rsidR="00F862AE" w:rsidRPr="00CC24B2" w:rsidRDefault="00F862AE" w:rsidP="009616CB">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1. Ο παρών Νόμος θα αναφέρεται ως ο περί της Σύστασης και Λειτουργίας του Ενιαίου Φορέα Εξώδικης Επίλυσης Διαφορών Χρηματοοικονομικ</w:t>
            </w:r>
            <w:r w:rsidR="009616CB">
              <w:rPr>
                <w:rFonts w:ascii="Arial" w:eastAsia="Times New Roman" w:hAnsi="Arial" w:cs="Arial"/>
                <w:color w:val="000000"/>
                <w:sz w:val="20"/>
                <w:szCs w:val="20"/>
                <w:lang w:eastAsia="el-GR"/>
              </w:rPr>
              <w:t>ής Φύσεως (Τροποποιητικός) (Αρ.4</w:t>
            </w:r>
            <w:r w:rsidRPr="00CC24B2">
              <w:rPr>
                <w:rFonts w:ascii="Arial" w:eastAsia="Times New Roman" w:hAnsi="Arial" w:cs="Arial"/>
                <w:color w:val="000000"/>
                <w:sz w:val="20"/>
                <w:szCs w:val="20"/>
                <w:lang w:eastAsia="el-GR"/>
              </w:rPr>
              <w:t>) Νόμος του 2017 και θα διαβάζεται μαζί με τους περί της Σύστασης και Λειτουργίας του Ενιαίου Φορέα Εξώδικης Επίλυσης Διαφορών Χρηματοοικονομικής Φύσεως Νόμους του 2010 έως (Τ</w:t>
            </w:r>
            <w:r>
              <w:rPr>
                <w:rFonts w:ascii="Arial" w:eastAsia="Times New Roman" w:hAnsi="Arial" w:cs="Arial"/>
                <w:color w:val="000000"/>
                <w:sz w:val="20"/>
                <w:szCs w:val="20"/>
                <w:lang w:eastAsia="el-GR"/>
              </w:rPr>
              <w:t>ροποποιητικό</w:t>
            </w:r>
            <w:r w:rsidRPr="00CC24B2">
              <w:rPr>
                <w:rFonts w:ascii="Arial" w:eastAsia="Times New Roman" w:hAnsi="Arial" w:cs="Arial"/>
                <w:color w:val="000000"/>
                <w:sz w:val="20"/>
                <w:szCs w:val="20"/>
                <w:lang w:eastAsia="el-GR"/>
              </w:rPr>
              <w:t>) (Αρ.</w:t>
            </w:r>
            <w:r w:rsidR="009616CB" w:rsidRPr="009616CB">
              <w:rPr>
                <w:rFonts w:ascii="Arial" w:eastAsia="Times New Roman" w:hAnsi="Arial" w:cs="Arial"/>
                <w:color w:val="000000"/>
                <w:sz w:val="20"/>
                <w:szCs w:val="20"/>
                <w:lang w:eastAsia="el-GR"/>
              </w:rPr>
              <w:t>3</w:t>
            </w:r>
            <w:r w:rsidRPr="00CC24B2">
              <w:rPr>
                <w:rFonts w:ascii="Arial" w:eastAsia="Times New Roman" w:hAnsi="Arial" w:cs="Arial"/>
                <w:color w:val="000000"/>
                <w:sz w:val="20"/>
                <w:szCs w:val="20"/>
                <w:lang w:eastAsia="el-GR"/>
              </w:rPr>
              <w:t>) του 2017 (που στο εξής θα αναφέρονται ως «ο βασικός νόμος») και ο βασικός νόμος και ο παρών Νόμος θα αναφέρονται μαζί ως οι περί της Σύστασης και Λειτουργίας του Ενιαίου Φορέα Εξώδικης Επίλυσης Διαφορών Χρηματοοικονομικής Φύσεως Νόμοι του 2010 έως 2017.</w:t>
            </w:r>
          </w:p>
        </w:tc>
      </w:tr>
      <w:tr w:rsidR="00F862AE" w:rsidRPr="00CC24B2" w14:paraId="09B5C3D6" w14:textId="77777777" w:rsidTr="00F862AE">
        <w:trPr>
          <w:trHeight w:val="300"/>
        </w:trPr>
        <w:tc>
          <w:tcPr>
            <w:tcW w:w="2018" w:type="dxa"/>
            <w:gridSpan w:val="3"/>
            <w:shd w:val="clear" w:color="auto" w:fill="auto"/>
            <w:hideMark/>
          </w:tcPr>
          <w:p w14:paraId="588C59B9" w14:textId="77777777" w:rsidR="00F862AE" w:rsidRPr="00CC24B2" w:rsidRDefault="00F862AE" w:rsidP="00DB1F21">
            <w:pPr>
              <w:spacing w:before="120" w:after="0"/>
              <w:jc w:val="both"/>
              <w:rPr>
                <w:rFonts w:ascii="Arial" w:eastAsia="Times New Roman" w:hAnsi="Arial" w:cs="Arial"/>
                <w:color w:val="000000"/>
                <w:sz w:val="20"/>
                <w:szCs w:val="20"/>
                <w:lang w:eastAsia="el-GR"/>
              </w:rPr>
            </w:pPr>
          </w:p>
        </w:tc>
        <w:tc>
          <w:tcPr>
            <w:tcW w:w="7196" w:type="dxa"/>
            <w:gridSpan w:val="8"/>
            <w:shd w:val="clear" w:color="auto" w:fill="auto"/>
            <w:hideMark/>
          </w:tcPr>
          <w:p w14:paraId="1B5AE953" w14:textId="77777777" w:rsidR="00F862AE" w:rsidRPr="00CC24B2" w:rsidRDefault="00F862AE" w:rsidP="00DB1F21">
            <w:pPr>
              <w:spacing w:before="120" w:after="0"/>
              <w:jc w:val="both"/>
              <w:rPr>
                <w:rFonts w:ascii="Arial" w:eastAsia="Times New Roman" w:hAnsi="Arial" w:cs="Arial"/>
                <w:color w:val="000000"/>
                <w:sz w:val="20"/>
                <w:szCs w:val="20"/>
                <w:lang w:eastAsia="el-GR"/>
              </w:rPr>
            </w:pPr>
          </w:p>
        </w:tc>
      </w:tr>
      <w:tr w:rsidR="00F862AE" w:rsidRPr="00CC24B2" w14:paraId="4DB74118" w14:textId="77777777" w:rsidTr="00F862AE">
        <w:trPr>
          <w:trHeight w:val="1035"/>
        </w:trPr>
        <w:tc>
          <w:tcPr>
            <w:tcW w:w="2018" w:type="dxa"/>
            <w:gridSpan w:val="3"/>
            <w:shd w:val="clear" w:color="auto" w:fill="auto"/>
          </w:tcPr>
          <w:p w14:paraId="01E9A527" w14:textId="580E1DB1" w:rsidR="00F862AE" w:rsidRPr="00CC24B2" w:rsidRDefault="00F862AE" w:rsidP="00DB1F21">
            <w:pPr>
              <w:spacing w:after="0"/>
              <w:jc w:val="both"/>
              <w:rPr>
                <w:rFonts w:ascii="Arial" w:hAnsi="Arial" w:cs="Arial"/>
                <w:sz w:val="20"/>
                <w:szCs w:val="20"/>
              </w:rPr>
            </w:pPr>
            <w:r w:rsidRPr="00CC24B2">
              <w:rPr>
                <w:rFonts w:ascii="Arial" w:eastAsia="Times New Roman" w:hAnsi="Arial" w:cs="Arial"/>
                <w:color w:val="000000"/>
                <w:sz w:val="20"/>
                <w:szCs w:val="20"/>
                <w:lang w:eastAsia="el-GR"/>
              </w:rPr>
              <w:t>Τροποποίηση του άρθρου 2</w:t>
            </w:r>
            <w:r w:rsidRPr="00CC24B2">
              <w:rPr>
                <w:rFonts w:ascii="Arial" w:hAnsi="Arial" w:cs="Arial"/>
                <w:sz w:val="20"/>
                <w:szCs w:val="20"/>
              </w:rPr>
              <w:t xml:space="preserve"> </w:t>
            </w:r>
          </w:p>
          <w:p w14:paraId="597AC7A0" w14:textId="7B717F56"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56491BAB" w14:textId="65D838A9"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2. Το άρθρο 2 του βασικού νόμου τροποποιείται με την προσθήκη, στην κατάλληλη αλφαβητική σειρά, του ακόλουθου νέου όρου και του ορισμού του:</w:t>
            </w:r>
          </w:p>
        </w:tc>
      </w:tr>
      <w:tr w:rsidR="00F862AE" w:rsidRPr="00CC24B2" w14:paraId="73A6C499" w14:textId="77777777" w:rsidTr="00F862AE">
        <w:trPr>
          <w:trHeight w:val="579"/>
        </w:trPr>
        <w:tc>
          <w:tcPr>
            <w:tcW w:w="2018" w:type="dxa"/>
            <w:gridSpan w:val="3"/>
            <w:shd w:val="clear" w:color="auto" w:fill="auto"/>
          </w:tcPr>
          <w:p w14:paraId="107A61B1" w14:textId="77777777" w:rsidR="00F95A66" w:rsidRDefault="00F95A66" w:rsidP="00DB1F21">
            <w:pPr>
              <w:spacing w:after="0"/>
              <w:jc w:val="both"/>
              <w:rPr>
                <w:rFonts w:ascii="Arial" w:eastAsia="Times New Roman" w:hAnsi="Arial" w:cs="Arial"/>
                <w:color w:val="000000"/>
                <w:sz w:val="20"/>
                <w:szCs w:val="20"/>
                <w:lang w:eastAsia="el-GR"/>
              </w:rPr>
            </w:pPr>
          </w:p>
          <w:p w14:paraId="012F242E" w14:textId="33515626" w:rsidR="00F862AE" w:rsidRPr="00CC24B2" w:rsidRDefault="00F95A66" w:rsidP="00DB1F21">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        </w:t>
            </w:r>
            <w:r w:rsidR="00F862AE" w:rsidRPr="00CC24B2">
              <w:rPr>
                <w:rFonts w:ascii="Arial" w:eastAsia="Times New Roman" w:hAnsi="Arial" w:cs="Arial"/>
                <w:color w:val="000000"/>
                <w:sz w:val="20"/>
                <w:szCs w:val="20"/>
                <w:lang w:eastAsia="el-GR"/>
              </w:rPr>
              <w:t>85(I) του 2017.</w:t>
            </w:r>
          </w:p>
        </w:tc>
        <w:tc>
          <w:tcPr>
            <w:tcW w:w="7196" w:type="dxa"/>
            <w:gridSpan w:val="8"/>
            <w:shd w:val="clear" w:color="auto" w:fill="auto"/>
          </w:tcPr>
          <w:p w14:paraId="088BBB8D" w14:textId="488F0462" w:rsidR="00F862AE" w:rsidRPr="00CC24B2" w:rsidRDefault="00F862AE" w:rsidP="009412D5">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««σταθερό μέσο» </w:t>
            </w:r>
            <w:r w:rsidR="009412D5">
              <w:rPr>
                <w:rFonts w:ascii="Arial" w:eastAsia="Times New Roman" w:hAnsi="Arial" w:cs="Arial"/>
                <w:color w:val="000000"/>
                <w:sz w:val="20"/>
                <w:szCs w:val="20"/>
                <w:lang w:eastAsia="el-GR"/>
              </w:rPr>
              <w:t>έχει την έννοια που αποδίδεται στον όρο αυτό από το άρθρο 2 του</w:t>
            </w:r>
            <w:r w:rsidRPr="00CC24B2">
              <w:rPr>
                <w:rFonts w:ascii="Arial" w:eastAsia="Times New Roman" w:hAnsi="Arial" w:cs="Arial"/>
                <w:color w:val="000000"/>
                <w:sz w:val="20"/>
                <w:szCs w:val="20"/>
                <w:lang w:eastAsia="el-GR"/>
              </w:rPr>
              <w:t xml:space="preserve"> </w:t>
            </w:r>
            <w:r w:rsidRPr="006F614A">
              <w:rPr>
                <w:rFonts w:ascii="Arial" w:eastAsia="Times New Roman" w:hAnsi="Arial" w:cs="Arial"/>
                <w:color w:val="000000"/>
                <w:sz w:val="20"/>
                <w:szCs w:val="20"/>
                <w:lang w:eastAsia="el-GR"/>
              </w:rPr>
              <w:t>περί της Εναλλακτικής Επίλυσης Καταναλωτικών Διαφορών Νόμο</w:t>
            </w:r>
            <w:r w:rsidR="00F95A66">
              <w:rPr>
                <w:rFonts w:ascii="Arial" w:eastAsia="Times New Roman" w:hAnsi="Arial" w:cs="Arial"/>
                <w:color w:val="000000"/>
                <w:sz w:val="20"/>
                <w:szCs w:val="20"/>
                <w:lang w:eastAsia="el-GR"/>
              </w:rPr>
              <w:t>υ</w:t>
            </w:r>
            <w:r w:rsidR="005F12EA" w:rsidRPr="006F614A">
              <w:rPr>
                <w:rFonts w:ascii="Arial" w:eastAsia="Times New Roman" w:hAnsi="Arial" w:cs="Arial"/>
                <w:color w:val="000000"/>
                <w:sz w:val="20"/>
                <w:szCs w:val="20"/>
                <w:lang w:eastAsia="el-GR"/>
              </w:rPr>
              <w:t>»</w:t>
            </w:r>
            <w:r w:rsidR="009412D5" w:rsidRPr="009412D5">
              <w:rPr>
                <w:rFonts w:ascii="Arial" w:eastAsia="Times New Roman" w:hAnsi="Arial" w:cs="Arial"/>
                <w:color w:val="000000"/>
                <w:sz w:val="20"/>
                <w:szCs w:val="20"/>
                <w:lang w:eastAsia="el-GR"/>
              </w:rPr>
              <w:t>.</w:t>
            </w:r>
          </w:p>
        </w:tc>
      </w:tr>
      <w:tr w:rsidR="00F862AE" w:rsidRPr="00CC24B2" w14:paraId="6677AA03" w14:textId="77777777" w:rsidTr="00F862AE">
        <w:trPr>
          <w:trHeight w:val="121"/>
        </w:trPr>
        <w:tc>
          <w:tcPr>
            <w:tcW w:w="2018" w:type="dxa"/>
            <w:gridSpan w:val="3"/>
            <w:shd w:val="clear" w:color="auto" w:fill="auto"/>
          </w:tcPr>
          <w:p w14:paraId="026D8573"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EA54C94"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22BD30E6" w14:textId="77777777" w:rsidTr="00F862AE">
        <w:trPr>
          <w:trHeight w:val="579"/>
        </w:trPr>
        <w:tc>
          <w:tcPr>
            <w:tcW w:w="2018" w:type="dxa"/>
            <w:gridSpan w:val="3"/>
            <w:shd w:val="clear" w:color="auto" w:fill="auto"/>
          </w:tcPr>
          <w:p w14:paraId="2D114AE7" w14:textId="77777777" w:rsidR="00F862AE" w:rsidRPr="00CC24B2" w:rsidRDefault="00F862AE" w:rsidP="00DB1F21">
            <w:pPr>
              <w:spacing w:after="0"/>
              <w:jc w:val="both"/>
              <w:rPr>
                <w:rFonts w:ascii="Arial" w:hAnsi="Arial" w:cs="Arial"/>
                <w:sz w:val="20"/>
                <w:szCs w:val="20"/>
              </w:rPr>
            </w:pPr>
            <w:r w:rsidRPr="00CC24B2">
              <w:rPr>
                <w:rFonts w:ascii="Arial" w:eastAsia="Times New Roman" w:hAnsi="Arial" w:cs="Arial"/>
                <w:color w:val="000000"/>
                <w:sz w:val="20"/>
                <w:szCs w:val="20"/>
                <w:lang w:eastAsia="el-GR"/>
              </w:rPr>
              <w:lastRenderedPageBreak/>
              <w:t>Τροποποίηση του άρθρου 9</w:t>
            </w:r>
            <w:r w:rsidRPr="00CC24B2">
              <w:rPr>
                <w:rFonts w:ascii="Arial" w:hAnsi="Arial" w:cs="Arial"/>
                <w:sz w:val="20"/>
                <w:szCs w:val="20"/>
              </w:rPr>
              <w:t xml:space="preserve"> </w:t>
            </w:r>
          </w:p>
          <w:p w14:paraId="550DF9DB" w14:textId="1A543F68" w:rsidR="00F862AE" w:rsidRPr="00CC24B2" w:rsidRDefault="00F862AE" w:rsidP="00DB1F21">
            <w:pPr>
              <w:spacing w:after="0"/>
              <w:jc w:val="both"/>
              <w:rPr>
                <w:rFonts w:ascii="Arial" w:hAnsi="Arial" w:cs="Arial"/>
                <w:sz w:val="20"/>
                <w:szCs w:val="20"/>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14372618" w14:textId="3BC7F711"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3. Το άρθρο 9 του βασικού νόμου τροποποιείται  ακολούθως: </w:t>
            </w:r>
          </w:p>
        </w:tc>
      </w:tr>
      <w:tr w:rsidR="00F862AE" w:rsidRPr="00CC24B2" w14:paraId="403A1DE6" w14:textId="77777777" w:rsidTr="00F862AE">
        <w:trPr>
          <w:trHeight w:val="405"/>
        </w:trPr>
        <w:tc>
          <w:tcPr>
            <w:tcW w:w="2018" w:type="dxa"/>
            <w:gridSpan w:val="3"/>
            <w:shd w:val="clear" w:color="auto" w:fill="auto"/>
          </w:tcPr>
          <w:p w14:paraId="4BC04770"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9DF58D7" w14:textId="77777777" w:rsidR="00F862AE" w:rsidRDefault="00F862AE" w:rsidP="00DB1F21">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 με την αντικατάσταση της παραγράφου (β) του εδαφίου (3) με την ακόλουθη νέα παράγραφο:</w:t>
            </w:r>
          </w:p>
          <w:p w14:paraId="2A815F84" w14:textId="1AB416E7" w:rsidR="00F862AE" w:rsidRDefault="00F862AE" w:rsidP="00DB1F21">
            <w:pPr>
              <w:spacing w:after="0"/>
              <w:jc w:val="both"/>
              <w:rPr>
                <w:rFonts w:ascii="Arial" w:eastAsia="Times New Roman" w:hAnsi="Arial" w:cs="Arial"/>
                <w:color w:val="000000"/>
                <w:sz w:val="20"/>
                <w:szCs w:val="20"/>
                <w:lang w:eastAsia="el-GR"/>
              </w:rPr>
            </w:pPr>
          </w:p>
        </w:tc>
      </w:tr>
      <w:tr w:rsidR="00F862AE" w:rsidRPr="00CC24B2" w14:paraId="0AE7FFA6" w14:textId="77777777" w:rsidTr="00EB6A2F">
        <w:trPr>
          <w:trHeight w:val="405"/>
        </w:trPr>
        <w:tc>
          <w:tcPr>
            <w:tcW w:w="2018" w:type="dxa"/>
            <w:gridSpan w:val="3"/>
            <w:shd w:val="clear" w:color="auto" w:fill="auto"/>
          </w:tcPr>
          <w:p w14:paraId="72476BDA"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40AC537F" w14:textId="0DC7C612" w:rsidR="00F862AE" w:rsidRDefault="00F862AE" w:rsidP="00DB1F2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0CF87214" w14:textId="58957FD7" w:rsidR="00F862AE" w:rsidRDefault="00F862AE" w:rsidP="00DB1F21">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w:t>
            </w:r>
            <w:r w:rsidRPr="00CC24B2">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β</w:t>
            </w:r>
            <w:r w:rsidRPr="00CC24B2">
              <w:rPr>
                <w:rFonts w:ascii="Arial" w:eastAsia="Times New Roman" w:hAnsi="Arial" w:cs="Arial"/>
                <w:color w:val="000000"/>
                <w:sz w:val="20"/>
                <w:szCs w:val="20"/>
                <w:lang w:eastAsia="el-GR"/>
              </w:rPr>
              <w:t xml:space="preserve">) κατά την ημερομηνία υποβολής του, σύμφωνα με την προβλεπόμενη στο άρθρο 12 διαδικασία, εξετάζεται ή έχει εξεταστεί </w:t>
            </w:r>
            <w:r>
              <w:rPr>
                <w:rFonts w:ascii="Arial" w:eastAsia="Times New Roman" w:hAnsi="Arial" w:cs="Arial"/>
                <w:color w:val="000000"/>
                <w:sz w:val="20"/>
                <w:szCs w:val="20"/>
                <w:lang w:eastAsia="el-GR"/>
              </w:rPr>
              <w:t xml:space="preserve">προηγουμένως </w:t>
            </w:r>
            <w:r w:rsidRPr="00CC24B2">
              <w:rPr>
                <w:rFonts w:ascii="Arial" w:eastAsia="Times New Roman" w:hAnsi="Arial" w:cs="Arial"/>
                <w:color w:val="000000"/>
                <w:sz w:val="20"/>
                <w:szCs w:val="20"/>
                <w:lang w:eastAsia="el-GR"/>
              </w:rPr>
              <w:t>από άλλο φορέα εναλλακτικής επίλυσης διαφορών ή από Δικαστήριο</w:t>
            </w:r>
            <w:r w:rsidRPr="00CC24B2">
              <w:rPr>
                <w:rFonts w:ascii="Arial" w:eastAsia="Times New Roman" w:hAnsi="Arial" w:cs="Arial"/>
                <w:color w:val="000000"/>
                <w:sz w:val="20"/>
                <w:szCs w:val="20"/>
                <w:vertAlign w:val="superscript"/>
                <w:lang w:eastAsia="el-GR"/>
              </w:rPr>
              <w:t>.</w:t>
            </w:r>
            <w:r>
              <w:rPr>
                <w:rFonts w:ascii="Arial" w:eastAsia="Times New Roman" w:hAnsi="Arial" w:cs="Arial"/>
                <w:color w:val="000000"/>
                <w:sz w:val="20"/>
                <w:szCs w:val="20"/>
                <w:lang w:eastAsia="el-GR"/>
              </w:rPr>
              <w:t>»</w:t>
            </w:r>
            <w:r w:rsidR="00F95A66">
              <w:rPr>
                <w:rFonts w:ascii="Arial" w:eastAsia="Times New Roman" w:hAnsi="Arial" w:cs="Arial"/>
                <w:color w:val="000000"/>
                <w:sz w:val="20"/>
                <w:szCs w:val="20"/>
                <w:lang w:eastAsia="el-GR"/>
              </w:rPr>
              <w:t>.</w:t>
            </w:r>
          </w:p>
          <w:p w14:paraId="390188C0" w14:textId="38FE4060" w:rsidR="00F862AE" w:rsidRDefault="00F862AE" w:rsidP="00DB1F21">
            <w:pPr>
              <w:spacing w:after="0"/>
              <w:jc w:val="both"/>
              <w:rPr>
                <w:rFonts w:ascii="Arial" w:eastAsia="Times New Roman" w:hAnsi="Arial" w:cs="Arial"/>
                <w:color w:val="000000"/>
                <w:sz w:val="20"/>
                <w:szCs w:val="20"/>
                <w:lang w:eastAsia="el-GR"/>
              </w:rPr>
            </w:pPr>
          </w:p>
        </w:tc>
      </w:tr>
      <w:tr w:rsidR="00F862AE" w:rsidRPr="00CC24B2" w14:paraId="67FB0829" w14:textId="77777777" w:rsidTr="00F862AE">
        <w:trPr>
          <w:trHeight w:val="315"/>
        </w:trPr>
        <w:tc>
          <w:tcPr>
            <w:tcW w:w="2018" w:type="dxa"/>
            <w:gridSpan w:val="3"/>
            <w:shd w:val="clear" w:color="auto" w:fill="auto"/>
          </w:tcPr>
          <w:p w14:paraId="08DCA37E" w14:textId="77777777" w:rsidR="00F862AE" w:rsidRPr="00CC24B2" w:rsidRDefault="00F862AE" w:rsidP="00DB1F21">
            <w:pPr>
              <w:spacing w:after="0" w:line="240" w:lineRule="auto"/>
              <w:jc w:val="both"/>
              <w:rPr>
                <w:rFonts w:ascii="Arial" w:eastAsia="Times New Roman" w:hAnsi="Arial" w:cs="Arial"/>
                <w:color w:val="000000"/>
                <w:sz w:val="20"/>
                <w:szCs w:val="20"/>
                <w:lang w:eastAsia="el-GR"/>
              </w:rPr>
            </w:pPr>
          </w:p>
        </w:tc>
        <w:tc>
          <w:tcPr>
            <w:tcW w:w="7196" w:type="dxa"/>
            <w:gridSpan w:val="8"/>
            <w:shd w:val="clear" w:color="auto" w:fill="auto"/>
          </w:tcPr>
          <w:p w14:paraId="1E9C29C4" w14:textId="77777777" w:rsidR="00F862AE" w:rsidRDefault="00F862AE" w:rsidP="00DB1F21">
            <w:pPr>
              <w:spacing w:after="0" w:line="240" w:lineRule="auto"/>
              <w:jc w:val="both"/>
              <w:rPr>
                <w:rFonts w:ascii="Arial" w:eastAsia="Times New Roman" w:hAnsi="Arial" w:cs="Arial"/>
                <w:color w:val="000000"/>
                <w:sz w:val="20"/>
                <w:szCs w:val="20"/>
                <w:lang w:eastAsia="el-GR"/>
              </w:rPr>
            </w:pPr>
          </w:p>
        </w:tc>
      </w:tr>
      <w:tr w:rsidR="00F862AE" w:rsidRPr="00CC24B2" w14:paraId="2744AE2D" w14:textId="77777777" w:rsidTr="00F862AE">
        <w:trPr>
          <w:trHeight w:val="405"/>
        </w:trPr>
        <w:tc>
          <w:tcPr>
            <w:tcW w:w="2018" w:type="dxa"/>
            <w:gridSpan w:val="3"/>
            <w:shd w:val="clear" w:color="auto" w:fill="auto"/>
          </w:tcPr>
          <w:p w14:paraId="2D04450F"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75CEC44" w14:textId="281C2953" w:rsidR="00F862AE" w:rsidRDefault="00F862AE" w:rsidP="00DB1F21">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(β) με την αντικατάσταση στην παράγραφο (γ) του εδαφίου (3) της φράσης «είκοσι δύο μηνών (22)» (πρώτη και δεύτερη γραμμή) με</w:t>
            </w:r>
            <w:r w:rsidR="009A2759">
              <w:rPr>
                <w:rFonts w:ascii="Arial" w:eastAsia="Times New Roman" w:hAnsi="Arial" w:cs="Arial"/>
                <w:color w:val="000000"/>
                <w:sz w:val="20"/>
                <w:szCs w:val="20"/>
                <w:lang w:eastAsia="el-GR"/>
              </w:rPr>
              <w:t xml:space="preserve"> τη φράση «είκοσι τεσσάρων μηνών (24</w:t>
            </w:r>
            <w:r>
              <w:rPr>
                <w:rFonts w:ascii="Arial" w:eastAsia="Times New Roman" w:hAnsi="Arial" w:cs="Arial"/>
                <w:color w:val="000000"/>
                <w:sz w:val="20"/>
                <w:szCs w:val="20"/>
                <w:lang w:eastAsia="el-GR"/>
              </w:rPr>
              <w:t>)»</w:t>
            </w:r>
            <w:r w:rsidR="00F95A66">
              <w:rPr>
                <w:rFonts w:ascii="Arial" w:eastAsia="Times New Roman" w:hAnsi="Arial" w:cs="Arial"/>
                <w:color w:val="000000"/>
                <w:sz w:val="20"/>
                <w:szCs w:val="20"/>
                <w:lang w:eastAsia="el-GR"/>
              </w:rPr>
              <w:t>.</w:t>
            </w:r>
          </w:p>
          <w:p w14:paraId="17DA2831" w14:textId="6EE6CD3F"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6AFC2F1C" w14:textId="77777777" w:rsidTr="00F862AE">
        <w:trPr>
          <w:trHeight w:val="405"/>
        </w:trPr>
        <w:tc>
          <w:tcPr>
            <w:tcW w:w="2018" w:type="dxa"/>
            <w:gridSpan w:val="3"/>
            <w:shd w:val="clear" w:color="auto" w:fill="auto"/>
          </w:tcPr>
          <w:p w14:paraId="078BE318"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C93BE67" w14:textId="55D1D09E" w:rsidR="00F862AE" w:rsidRPr="00CC24B2" w:rsidRDefault="00F862AE" w:rsidP="00F95A66">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γ</w:t>
            </w:r>
            <w:r w:rsidRPr="00CC24B2">
              <w:rPr>
                <w:rFonts w:ascii="Arial" w:eastAsia="Times New Roman" w:hAnsi="Arial" w:cs="Arial"/>
                <w:color w:val="000000"/>
                <w:sz w:val="20"/>
                <w:szCs w:val="20"/>
                <w:lang w:eastAsia="el-GR"/>
              </w:rPr>
              <w:t>) με τη διαγραφή της</w:t>
            </w:r>
            <w:r w:rsidR="00D04AF5">
              <w:rPr>
                <w:rFonts w:ascii="Arial" w:eastAsia="Times New Roman" w:hAnsi="Arial" w:cs="Arial"/>
                <w:color w:val="000000"/>
                <w:sz w:val="20"/>
                <w:szCs w:val="20"/>
                <w:lang w:eastAsia="el-GR"/>
              </w:rPr>
              <w:t xml:space="preserve"> παραγράφου (δ) του εδαφίου (3)</w:t>
            </w:r>
            <w:r w:rsidR="00F95A66">
              <w:rPr>
                <w:rFonts w:ascii="Arial" w:eastAsia="Times New Roman" w:hAnsi="Arial" w:cs="Arial"/>
                <w:color w:val="000000"/>
                <w:sz w:val="20"/>
                <w:szCs w:val="20"/>
                <w:lang w:eastAsia="el-GR"/>
              </w:rPr>
              <w:t>.</w:t>
            </w:r>
          </w:p>
        </w:tc>
      </w:tr>
      <w:tr w:rsidR="00F862AE" w:rsidRPr="00CC24B2" w14:paraId="2649AFBA" w14:textId="77777777" w:rsidTr="00F862AE">
        <w:trPr>
          <w:trHeight w:val="315"/>
        </w:trPr>
        <w:tc>
          <w:tcPr>
            <w:tcW w:w="2018" w:type="dxa"/>
            <w:gridSpan w:val="3"/>
            <w:shd w:val="clear" w:color="auto" w:fill="auto"/>
          </w:tcPr>
          <w:p w14:paraId="20BF659A"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69A97DBD"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5B840576" w14:textId="77777777" w:rsidTr="00F862AE">
        <w:trPr>
          <w:trHeight w:val="405"/>
        </w:trPr>
        <w:tc>
          <w:tcPr>
            <w:tcW w:w="2018" w:type="dxa"/>
            <w:gridSpan w:val="3"/>
            <w:shd w:val="clear" w:color="auto" w:fill="auto"/>
          </w:tcPr>
          <w:p w14:paraId="0BE38664"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2A7696B" w14:textId="7A25D484" w:rsidR="00F862AE" w:rsidRPr="00CC24B2" w:rsidRDefault="00F862AE" w:rsidP="00DB1F21">
            <w:pPr>
              <w:spacing w:after="12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w:t>
            </w:r>
            <w:r w:rsidRPr="00CC24B2">
              <w:rPr>
                <w:rFonts w:ascii="Arial" w:eastAsia="Times New Roman" w:hAnsi="Arial" w:cs="Arial"/>
                <w:color w:val="000000"/>
                <w:sz w:val="20"/>
                <w:szCs w:val="20"/>
                <w:lang w:eastAsia="el-GR"/>
              </w:rPr>
              <w:t xml:space="preserve">) με την προσθήκη </w:t>
            </w:r>
            <w:r>
              <w:rPr>
                <w:rFonts w:ascii="Arial" w:eastAsia="Times New Roman" w:hAnsi="Arial" w:cs="Arial"/>
                <w:color w:val="000000"/>
                <w:sz w:val="20"/>
                <w:szCs w:val="20"/>
                <w:lang w:eastAsia="el-GR"/>
              </w:rPr>
              <w:t>στο εδάφιο (3) της ακόλουθης νέας παραγράφου</w:t>
            </w:r>
            <w:r w:rsidRPr="00CC24B2">
              <w:rPr>
                <w:rFonts w:ascii="Arial" w:eastAsia="Times New Roman" w:hAnsi="Arial" w:cs="Arial"/>
                <w:color w:val="000000"/>
                <w:sz w:val="20"/>
                <w:szCs w:val="20"/>
                <w:lang w:eastAsia="el-GR"/>
              </w:rPr>
              <w:t xml:space="preserve"> (δ) μετά το τέλος της παραγράφου (</w:t>
            </w:r>
            <w:r>
              <w:rPr>
                <w:rFonts w:ascii="Arial" w:eastAsia="Times New Roman" w:hAnsi="Arial" w:cs="Arial"/>
                <w:color w:val="000000"/>
                <w:sz w:val="20"/>
                <w:szCs w:val="20"/>
                <w:lang w:eastAsia="el-GR"/>
              </w:rPr>
              <w:t>γ</w:t>
            </w:r>
            <w:r w:rsidRPr="00CC24B2">
              <w:rPr>
                <w:rFonts w:ascii="Arial" w:eastAsia="Times New Roman" w:hAnsi="Arial" w:cs="Arial"/>
                <w:color w:val="000000"/>
                <w:sz w:val="20"/>
                <w:szCs w:val="20"/>
                <w:lang w:eastAsia="el-GR"/>
              </w:rPr>
              <w:t>) αυτού:</w:t>
            </w:r>
          </w:p>
        </w:tc>
      </w:tr>
      <w:tr w:rsidR="00F862AE" w:rsidRPr="00CC24B2" w14:paraId="0E5B1FC8" w14:textId="77777777" w:rsidTr="00EB6A2F">
        <w:trPr>
          <w:trHeight w:val="405"/>
        </w:trPr>
        <w:tc>
          <w:tcPr>
            <w:tcW w:w="2018" w:type="dxa"/>
            <w:gridSpan w:val="3"/>
            <w:shd w:val="clear" w:color="auto" w:fill="auto"/>
          </w:tcPr>
          <w:p w14:paraId="6B27E54E"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142D3A34" w14:textId="1472BA59" w:rsidR="00F862AE" w:rsidRPr="00CC24B2" w:rsidRDefault="00F862AE" w:rsidP="00DB1F21">
            <w:pPr>
              <w:spacing w:after="120"/>
              <w:jc w:val="both"/>
              <w:rPr>
                <w:rFonts w:ascii="Arial" w:eastAsia="Times New Roman" w:hAnsi="Arial" w:cs="Arial"/>
                <w:color w:val="000000"/>
                <w:sz w:val="20"/>
                <w:szCs w:val="20"/>
                <w:lang w:eastAsia="el-GR"/>
              </w:rPr>
            </w:pPr>
          </w:p>
        </w:tc>
        <w:tc>
          <w:tcPr>
            <w:tcW w:w="6671" w:type="dxa"/>
            <w:gridSpan w:val="6"/>
            <w:shd w:val="clear" w:color="auto" w:fill="auto"/>
          </w:tcPr>
          <w:p w14:paraId="7494DFD0" w14:textId="3705C468" w:rsidR="00F862AE" w:rsidRPr="00CC24B2" w:rsidRDefault="00F862AE" w:rsidP="00F95A66">
            <w:pPr>
              <w:spacing w:after="12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«(δ) είναι κακόβουλο ή του οποίου  η διαφορά είναι επουσιώδης</w:t>
            </w:r>
            <w:r w:rsidRPr="00CC24B2">
              <w:rPr>
                <w:rFonts w:ascii="Arial" w:eastAsia="Times New Roman" w:hAnsi="Arial" w:cs="Arial"/>
                <w:color w:val="000000"/>
                <w:sz w:val="20"/>
                <w:szCs w:val="20"/>
                <w:vertAlign w:val="superscript"/>
                <w:lang w:eastAsia="el-GR"/>
              </w:rPr>
              <w:t>.</w:t>
            </w:r>
            <w:r w:rsidR="00D04AF5" w:rsidRPr="00D04AF5">
              <w:rPr>
                <w:rFonts w:ascii="Arial" w:eastAsia="Times New Roman" w:hAnsi="Arial" w:cs="Arial"/>
                <w:color w:val="000000"/>
                <w:sz w:val="20"/>
                <w:szCs w:val="20"/>
                <w:lang w:eastAsia="el-GR"/>
              </w:rPr>
              <w:t>»</w:t>
            </w:r>
            <w:r w:rsidR="00F95A66" w:rsidRPr="00F95A66">
              <w:rPr>
                <w:rFonts w:ascii="Arial" w:eastAsia="Times New Roman" w:hAnsi="Arial" w:cs="Arial"/>
                <w:color w:val="000000"/>
                <w:sz w:val="20"/>
                <w:szCs w:val="20"/>
                <w:lang w:eastAsia="el-GR"/>
              </w:rPr>
              <w:t>.</w:t>
            </w:r>
          </w:p>
        </w:tc>
      </w:tr>
      <w:tr w:rsidR="00F862AE" w:rsidRPr="00CC24B2" w14:paraId="0964FCC3" w14:textId="77777777" w:rsidTr="00F862AE">
        <w:trPr>
          <w:trHeight w:val="270"/>
        </w:trPr>
        <w:tc>
          <w:tcPr>
            <w:tcW w:w="2018" w:type="dxa"/>
            <w:gridSpan w:val="3"/>
            <w:shd w:val="clear" w:color="auto" w:fill="auto"/>
          </w:tcPr>
          <w:p w14:paraId="6F32E914"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F249496"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08FFC714" w14:textId="77777777" w:rsidTr="00F862AE">
        <w:trPr>
          <w:trHeight w:val="405"/>
        </w:trPr>
        <w:tc>
          <w:tcPr>
            <w:tcW w:w="2018" w:type="dxa"/>
            <w:gridSpan w:val="3"/>
            <w:shd w:val="clear" w:color="auto" w:fill="auto"/>
          </w:tcPr>
          <w:p w14:paraId="49219BAA"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95DA7EC" w14:textId="5B98B518" w:rsidR="00F862AE" w:rsidRPr="00CC24B2" w:rsidRDefault="00F862AE" w:rsidP="00DB1F21">
            <w:pPr>
              <w:spacing w:after="12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w:t>
            </w:r>
            <w:r w:rsidRPr="00CC24B2">
              <w:rPr>
                <w:rFonts w:ascii="Arial" w:eastAsia="Times New Roman" w:hAnsi="Arial" w:cs="Arial"/>
                <w:color w:val="000000"/>
                <w:sz w:val="20"/>
                <w:szCs w:val="20"/>
                <w:lang w:eastAsia="el-GR"/>
              </w:rPr>
              <w:t>) με την προσθήκη του ακόλουθου νέου εδαφίου (5) μετά το τέλος του εδαφίου (4)</w:t>
            </w:r>
            <w:r>
              <w:rPr>
                <w:rFonts w:ascii="Arial" w:eastAsia="Times New Roman" w:hAnsi="Arial" w:cs="Arial"/>
                <w:color w:val="000000"/>
                <w:sz w:val="20"/>
                <w:szCs w:val="20"/>
                <w:lang w:eastAsia="el-GR"/>
              </w:rPr>
              <w:t xml:space="preserve"> αυτού</w:t>
            </w:r>
            <w:r w:rsidRPr="00CC24B2">
              <w:rPr>
                <w:rFonts w:ascii="Arial" w:eastAsia="Times New Roman" w:hAnsi="Arial" w:cs="Arial"/>
                <w:color w:val="000000"/>
                <w:sz w:val="20"/>
                <w:szCs w:val="20"/>
                <w:lang w:eastAsia="el-GR"/>
              </w:rPr>
              <w:t>:</w:t>
            </w:r>
          </w:p>
        </w:tc>
      </w:tr>
      <w:tr w:rsidR="00F862AE" w:rsidRPr="00CC24B2" w14:paraId="58028153" w14:textId="77777777" w:rsidTr="00F862AE">
        <w:trPr>
          <w:trHeight w:val="405"/>
        </w:trPr>
        <w:tc>
          <w:tcPr>
            <w:tcW w:w="2018" w:type="dxa"/>
            <w:gridSpan w:val="3"/>
            <w:shd w:val="clear" w:color="auto" w:fill="auto"/>
          </w:tcPr>
          <w:p w14:paraId="09B0B713"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B6BF77E" w14:textId="1F5AB4E2" w:rsidR="00F862AE" w:rsidRPr="00CC24B2" w:rsidRDefault="00F862AE" w:rsidP="00B91184">
            <w:pPr>
              <w:spacing w:after="12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«(5) Σε περίπτωση που ο Επίτροπος, σύμφωνα με τις διατάξεις του παρόντος Νόμου και τις δυνάμει αυτού εκδιδόμενες Οδηγίες, δεν μπορεί να εξετάσει ένα παράπονο που υποβάλλεται ενώπιον του, κοινοποιεί και στα δύο μέρη το σκεπτικό της απόφασής του</w:t>
            </w:r>
            <w:bookmarkStart w:id="0" w:name="_GoBack"/>
            <w:bookmarkEnd w:id="0"/>
            <w:r w:rsidRPr="00CC24B2">
              <w:rPr>
                <w:rFonts w:ascii="Arial" w:eastAsia="Times New Roman" w:hAnsi="Arial" w:cs="Arial"/>
                <w:color w:val="000000"/>
                <w:sz w:val="20"/>
                <w:szCs w:val="20"/>
                <w:lang w:eastAsia="el-GR"/>
              </w:rPr>
              <w:t xml:space="preserve">, εντός τριών (3) εβδομάδων από την  παραλαβή του παραπόνου.».  </w:t>
            </w:r>
          </w:p>
        </w:tc>
      </w:tr>
      <w:tr w:rsidR="00F862AE" w:rsidRPr="00CC24B2" w14:paraId="52490E52" w14:textId="77777777" w:rsidTr="00F862AE">
        <w:trPr>
          <w:trHeight w:val="171"/>
        </w:trPr>
        <w:tc>
          <w:tcPr>
            <w:tcW w:w="2018" w:type="dxa"/>
            <w:gridSpan w:val="3"/>
            <w:shd w:val="clear" w:color="auto" w:fill="auto"/>
          </w:tcPr>
          <w:p w14:paraId="7997557F"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DB7E13F"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52E29AC3" w14:textId="77777777" w:rsidTr="00F862AE">
        <w:trPr>
          <w:trHeight w:val="579"/>
        </w:trPr>
        <w:tc>
          <w:tcPr>
            <w:tcW w:w="2018" w:type="dxa"/>
            <w:gridSpan w:val="3"/>
            <w:shd w:val="clear" w:color="auto" w:fill="auto"/>
          </w:tcPr>
          <w:p w14:paraId="0C5DDFB2" w14:textId="171251B2" w:rsidR="00F862AE" w:rsidRPr="00CC24B2" w:rsidRDefault="00F862AE" w:rsidP="00DB1F21">
            <w:pPr>
              <w:spacing w:after="0"/>
              <w:jc w:val="both"/>
              <w:rPr>
                <w:rFonts w:ascii="Arial" w:hAnsi="Arial" w:cs="Arial"/>
                <w:sz w:val="20"/>
                <w:szCs w:val="20"/>
              </w:rPr>
            </w:pPr>
            <w:r w:rsidRPr="00CC24B2">
              <w:rPr>
                <w:rFonts w:ascii="Arial" w:eastAsia="Times New Roman" w:hAnsi="Arial" w:cs="Arial"/>
                <w:color w:val="000000"/>
                <w:sz w:val="20"/>
                <w:szCs w:val="20"/>
                <w:lang w:eastAsia="el-GR"/>
              </w:rPr>
              <w:t>Τροποποίηση του άρθρου 11</w:t>
            </w:r>
            <w:r w:rsidRPr="00CC24B2">
              <w:rPr>
                <w:rFonts w:ascii="Arial" w:hAnsi="Arial" w:cs="Arial"/>
                <w:sz w:val="20"/>
                <w:szCs w:val="20"/>
              </w:rPr>
              <w:t xml:space="preserve"> </w:t>
            </w:r>
          </w:p>
          <w:p w14:paraId="1454B0BB" w14:textId="085B7128"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100CB759" w14:textId="1B8FC24D"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4. Το άρθρο 11 του βασικού νόμου τροποποιείται ως ακολούθως:</w:t>
            </w:r>
          </w:p>
        </w:tc>
      </w:tr>
      <w:tr w:rsidR="00836457" w:rsidRPr="00836457" w14:paraId="5EAFB811" w14:textId="77777777" w:rsidTr="00F862AE">
        <w:trPr>
          <w:trHeight w:val="579"/>
        </w:trPr>
        <w:tc>
          <w:tcPr>
            <w:tcW w:w="2018" w:type="dxa"/>
            <w:gridSpan w:val="3"/>
            <w:shd w:val="clear" w:color="auto" w:fill="auto"/>
          </w:tcPr>
          <w:p w14:paraId="3D5CD2FB" w14:textId="77777777" w:rsidR="00836457" w:rsidRPr="00CC24B2" w:rsidRDefault="00836457"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D16CC7E" w14:textId="358FAFE9" w:rsidR="00836457" w:rsidRPr="00CC24B2" w:rsidRDefault="00836457" w:rsidP="00EB6A2F">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 Με την αντικατάσταση στο εδάφιο 1 </w:t>
            </w:r>
            <w:r w:rsidR="00EB6A2F">
              <w:rPr>
                <w:rFonts w:ascii="Arial" w:eastAsia="Times New Roman" w:hAnsi="Arial" w:cs="Arial"/>
                <w:color w:val="000000"/>
                <w:sz w:val="20"/>
                <w:szCs w:val="20"/>
                <w:lang w:eastAsia="el-GR"/>
              </w:rPr>
              <w:t>των λέξεων και αριθμού</w:t>
            </w:r>
            <w:r>
              <w:rPr>
                <w:rFonts w:ascii="Arial" w:eastAsia="Times New Roman" w:hAnsi="Arial" w:cs="Arial"/>
                <w:color w:val="000000"/>
                <w:sz w:val="20"/>
                <w:szCs w:val="20"/>
                <w:lang w:eastAsia="el-GR"/>
              </w:rPr>
              <w:t xml:space="preserve"> «δεκαπέντε μηνών (15)» (τέταρτη γραμμή) με </w:t>
            </w:r>
            <w:r w:rsidR="00EB6A2F">
              <w:rPr>
                <w:rFonts w:ascii="Arial" w:eastAsia="Times New Roman" w:hAnsi="Arial" w:cs="Arial"/>
                <w:color w:val="000000"/>
                <w:sz w:val="20"/>
                <w:szCs w:val="20"/>
                <w:lang w:eastAsia="el-GR"/>
              </w:rPr>
              <w:t xml:space="preserve">τις λέξεις και αριθμό </w:t>
            </w:r>
            <w:r>
              <w:rPr>
                <w:rFonts w:ascii="Arial" w:eastAsia="Times New Roman" w:hAnsi="Arial" w:cs="Arial"/>
                <w:color w:val="000000"/>
                <w:sz w:val="20"/>
                <w:szCs w:val="20"/>
                <w:lang w:eastAsia="el-GR"/>
              </w:rPr>
              <w:t>η φράση «δώδεκα μηνών (12)»</w:t>
            </w:r>
            <w:r w:rsidR="00F95A66">
              <w:rPr>
                <w:rFonts w:ascii="Arial" w:eastAsia="Times New Roman" w:hAnsi="Arial" w:cs="Arial"/>
                <w:color w:val="000000"/>
                <w:sz w:val="20"/>
                <w:szCs w:val="20"/>
                <w:lang w:eastAsia="el-GR"/>
              </w:rPr>
              <w:t>.</w:t>
            </w:r>
            <w:r w:rsidRPr="005F12EA">
              <w:rPr>
                <w:rFonts w:ascii="Arial" w:eastAsia="Times New Roman" w:hAnsi="Arial" w:cs="Arial"/>
                <w:color w:val="000000"/>
                <w:sz w:val="20"/>
                <w:szCs w:val="20"/>
                <w:vertAlign w:val="superscript"/>
                <w:lang w:eastAsia="el-GR"/>
              </w:rPr>
              <w:t xml:space="preserve"> </w:t>
            </w:r>
          </w:p>
        </w:tc>
      </w:tr>
      <w:tr w:rsidR="00836457" w:rsidRPr="00836457" w14:paraId="1E266757" w14:textId="77777777" w:rsidTr="00836457">
        <w:trPr>
          <w:trHeight w:val="299"/>
        </w:trPr>
        <w:tc>
          <w:tcPr>
            <w:tcW w:w="2018" w:type="dxa"/>
            <w:gridSpan w:val="3"/>
            <w:shd w:val="clear" w:color="auto" w:fill="auto"/>
          </w:tcPr>
          <w:p w14:paraId="46E5A1C7" w14:textId="77777777" w:rsidR="00836457" w:rsidRPr="00CC24B2" w:rsidRDefault="00836457"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27C1B0B" w14:textId="77777777" w:rsidR="00836457" w:rsidRPr="00CC24B2" w:rsidRDefault="00836457" w:rsidP="00DB1F21">
            <w:pPr>
              <w:spacing w:after="0"/>
              <w:jc w:val="both"/>
              <w:rPr>
                <w:rFonts w:ascii="Arial" w:eastAsia="Times New Roman" w:hAnsi="Arial" w:cs="Arial"/>
                <w:color w:val="000000"/>
                <w:sz w:val="20"/>
                <w:szCs w:val="20"/>
                <w:lang w:eastAsia="el-GR"/>
              </w:rPr>
            </w:pPr>
          </w:p>
        </w:tc>
      </w:tr>
      <w:tr w:rsidR="00F862AE" w:rsidRPr="00CC24B2" w14:paraId="64FA6547" w14:textId="77777777" w:rsidTr="00F862AE">
        <w:trPr>
          <w:trHeight w:val="313"/>
        </w:trPr>
        <w:tc>
          <w:tcPr>
            <w:tcW w:w="2018" w:type="dxa"/>
            <w:gridSpan w:val="3"/>
            <w:shd w:val="clear" w:color="auto" w:fill="auto"/>
          </w:tcPr>
          <w:p w14:paraId="1F3B4EF8"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41513F69" w14:textId="45AEAED9" w:rsidR="00F862AE" w:rsidRPr="00CC24B2" w:rsidRDefault="00836457" w:rsidP="00EB6A2F">
            <w:pPr>
              <w:spacing w:after="12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(β</w:t>
            </w:r>
            <w:r w:rsidR="00F862AE" w:rsidRPr="00CC24B2">
              <w:rPr>
                <w:rFonts w:ascii="Arial" w:eastAsia="Times New Roman" w:hAnsi="Arial" w:cs="Arial"/>
                <w:color w:val="000000"/>
                <w:sz w:val="20"/>
                <w:szCs w:val="20"/>
                <w:lang w:eastAsia="el-GR"/>
              </w:rPr>
              <w:t xml:space="preserve">) με την αντικατάσταση στην υποπαράγραφο (α) </w:t>
            </w:r>
            <w:r w:rsidR="00452BB9">
              <w:rPr>
                <w:rFonts w:ascii="Arial" w:eastAsia="Times New Roman" w:hAnsi="Arial" w:cs="Arial"/>
                <w:color w:val="000000"/>
                <w:sz w:val="20"/>
                <w:szCs w:val="20"/>
                <w:lang w:eastAsia="el-GR"/>
              </w:rPr>
              <w:t xml:space="preserve"> του άρθρου 3 </w:t>
            </w:r>
            <w:r w:rsidR="00F862AE" w:rsidRPr="00CC24B2">
              <w:rPr>
                <w:rFonts w:ascii="Arial" w:eastAsia="Times New Roman" w:hAnsi="Arial" w:cs="Arial"/>
                <w:color w:val="000000"/>
                <w:sz w:val="20"/>
                <w:szCs w:val="20"/>
                <w:lang w:eastAsia="el-GR"/>
              </w:rPr>
              <w:t>της φράσης «τεσσάρων (4) μηνών από την ημερομηνία που έλαβε την απάντηση της χρηματοοικονομικής επιχείρησης» (τρίτη με πέμπτη γραμμή) με τη φράση «</w:t>
            </w:r>
            <w:r w:rsidR="00EB6A2F">
              <w:rPr>
                <w:rFonts w:ascii="Arial" w:eastAsia="Times New Roman" w:hAnsi="Arial" w:cs="Arial"/>
                <w:color w:val="000000"/>
                <w:sz w:val="20"/>
                <w:szCs w:val="20"/>
                <w:lang w:eastAsia="el-GR"/>
              </w:rPr>
              <w:t>δώδεκα (12) μηνών</w:t>
            </w:r>
            <w:r w:rsidR="009A2759" w:rsidRPr="00CC24B2">
              <w:rPr>
                <w:rFonts w:ascii="Arial" w:eastAsia="Times New Roman" w:hAnsi="Arial" w:cs="Arial"/>
                <w:color w:val="000000"/>
                <w:sz w:val="20"/>
                <w:szCs w:val="20"/>
                <w:lang w:eastAsia="el-GR"/>
              </w:rPr>
              <w:t xml:space="preserve"> </w:t>
            </w:r>
            <w:r w:rsidR="00F862AE" w:rsidRPr="00CC24B2">
              <w:rPr>
                <w:rFonts w:ascii="Arial" w:eastAsia="Times New Roman" w:hAnsi="Arial" w:cs="Arial"/>
                <w:color w:val="000000"/>
                <w:sz w:val="20"/>
                <w:szCs w:val="20"/>
                <w:lang w:eastAsia="el-GR"/>
              </w:rPr>
              <w:t>από την ημερομηνία κατά την οποία ο καταναλωτής υπέβαλε παράπονο στη χρηματοοικονομική επιχείρηση»</w:t>
            </w:r>
            <w:r w:rsidR="00F95A66" w:rsidRPr="00F95A66">
              <w:rPr>
                <w:rFonts w:ascii="Arial" w:eastAsia="Times New Roman" w:hAnsi="Arial" w:cs="Arial"/>
                <w:color w:val="000000"/>
                <w:sz w:val="20"/>
                <w:szCs w:val="20"/>
                <w:lang w:eastAsia="el-GR"/>
              </w:rPr>
              <w:t>.</w:t>
            </w:r>
          </w:p>
        </w:tc>
      </w:tr>
      <w:tr w:rsidR="00F862AE" w:rsidRPr="00CC24B2" w14:paraId="5E2E2C18" w14:textId="77777777" w:rsidTr="00F862AE">
        <w:trPr>
          <w:trHeight w:val="313"/>
        </w:trPr>
        <w:tc>
          <w:tcPr>
            <w:tcW w:w="2018" w:type="dxa"/>
            <w:gridSpan w:val="3"/>
            <w:shd w:val="clear" w:color="auto" w:fill="auto"/>
          </w:tcPr>
          <w:p w14:paraId="0C9938BE"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6D2276A3"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31CCA20B" w14:textId="77777777" w:rsidTr="00F862AE">
        <w:trPr>
          <w:trHeight w:val="313"/>
        </w:trPr>
        <w:tc>
          <w:tcPr>
            <w:tcW w:w="2018" w:type="dxa"/>
            <w:gridSpan w:val="3"/>
            <w:shd w:val="clear" w:color="auto" w:fill="auto"/>
          </w:tcPr>
          <w:p w14:paraId="372A6DBC"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6B6E71B" w14:textId="4550D913" w:rsidR="00F862AE" w:rsidRPr="005F12EA" w:rsidRDefault="00836457" w:rsidP="00F95A66">
            <w:pPr>
              <w:spacing w:after="12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(γ</w:t>
            </w:r>
            <w:r w:rsidR="00F862AE" w:rsidRPr="00CC24B2">
              <w:rPr>
                <w:rFonts w:ascii="Arial" w:eastAsia="Times New Roman" w:hAnsi="Arial" w:cs="Arial"/>
                <w:color w:val="000000"/>
                <w:sz w:val="20"/>
                <w:szCs w:val="20"/>
                <w:lang w:eastAsia="el-GR"/>
              </w:rPr>
              <w:t xml:space="preserve">) με την αντικατάσταση στην υποπαράγραφο (β) </w:t>
            </w:r>
            <w:r>
              <w:rPr>
                <w:rFonts w:ascii="Arial" w:eastAsia="Times New Roman" w:hAnsi="Arial" w:cs="Arial"/>
                <w:color w:val="000000"/>
                <w:sz w:val="20"/>
                <w:szCs w:val="20"/>
                <w:lang w:eastAsia="el-GR"/>
              </w:rPr>
              <w:t xml:space="preserve">του άρθρου 3 </w:t>
            </w:r>
            <w:r w:rsidR="00F862AE" w:rsidRPr="00CC24B2">
              <w:rPr>
                <w:rFonts w:ascii="Arial" w:eastAsia="Times New Roman" w:hAnsi="Arial" w:cs="Arial"/>
                <w:color w:val="000000"/>
                <w:sz w:val="20"/>
                <w:szCs w:val="20"/>
                <w:lang w:eastAsia="el-GR"/>
              </w:rPr>
              <w:t>της φράσης «τεσσάρων (4) μηνών</w:t>
            </w:r>
            <w:r w:rsidR="00452BB9">
              <w:rPr>
                <w:rFonts w:ascii="Arial" w:eastAsia="Times New Roman" w:hAnsi="Arial" w:cs="Arial"/>
                <w:color w:val="000000"/>
                <w:sz w:val="20"/>
                <w:szCs w:val="20"/>
                <w:lang w:eastAsia="el-GR"/>
              </w:rPr>
              <w:t xml:space="preserve"> </w:t>
            </w:r>
            <w:r w:rsidR="00F862AE" w:rsidRPr="00CC24B2">
              <w:rPr>
                <w:rFonts w:ascii="Arial" w:eastAsia="Times New Roman" w:hAnsi="Arial" w:cs="Arial"/>
                <w:color w:val="000000"/>
                <w:sz w:val="20"/>
                <w:szCs w:val="20"/>
                <w:lang w:eastAsia="el-GR"/>
              </w:rPr>
              <w:t>από της ημερομηνίας</w:t>
            </w:r>
            <w:r w:rsidR="00452BB9" w:rsidRPr="00CC24B2">
              <w:rPr>
                <w:rFonts w:ascii="Arial" w:eastAsia="Times New Roman" w:hAnsi="Arial" w:cs="Arial"/>
                <w:color w:val="000000"/>
                <w:sz w:val="20"/>
                <w:szCs w:val="20"/>
                <w:lang w:eastAsia="el-GR"/>
              </w:rPr>
              <w:t>»</w:t>
            </w:r>
            <w:r w:rsidR="00F862AE" w:rsidRPr="00CC24B2">
              <w:rPr>
                <w:rFonts w:ascii="Arial" w:eastAsia="Times New Roman" w:hAnsi="Arial" w:cs="Arial"/>
                <w:color w:val="000000"/>
                <w:sz w:val="20"/>
                <w:szCs w:val="20"/>
                <w:lang w:eastAsia="el-GR"/>
              </w:rPr>
              <w:t xml:space="preserve"> (τρίτη με </w:t>
            </w:r>
            <w:r w:rsidR="00452BB9">
              <w:rPr>
                <w:rFonts w:ascii="Arial" w:eastAsia="Times New Roman" w:hAnsi="Arial" w:cs="Arial"/>
                <w:color w:val="000000"/>
                <w:sz w:val="20"/>
                <w:szCs w:val="20"/>
                <w:lang w:eastAsia="el-GR"/>
              </w:rPr>
              <w:t>τέταρτη</w:t>
            </w:r>
            <w:r w:rsidR="00F862AE" w:rsidRPr="00CC24B2">
              <w:rPr>
                <w:rFonts w:ascii="Arial" w:eastAsia="Times New Roman" w:hAnsi="Arial" w:cs="Arial"/>
                <w:color w:val="000000"/>
                <w:sz w:val="20"/>
                <w:szCs w:val="20"/>
                <w:lang w:eastAsia="el-GR"/>
              </w:rPr>
              <w:t xml:space="preserve"> γραμμή) με τη φράση «εννέα (9) μηνών από την ημερομηνία</w:t>
            </w:r>
            <w:r w:rsidR="00452BB9" w:rsidRPr="00CC24B2">
              <w:rPr>
                <w:rFonts w:ascii="Arial" w:eastAsia="Times New Roman" w:hAnsi="Arial" w:cs="Arial"/>
                <w:color w:val="000000"/>
                <w:sz w:val="20"/>
                <w:szCs w:val="20"/>
                <w:lang w:eastAsia="el-GR"/>
              </w:rPr>
              <w:t>»</w:t>
            </w:r>
            <w:r w:rsidR="00F95A66">
              <w:rPr>
                <w:rFonts w:ascii="Arial" w:eastAsia="Times New Roman" w:hAnsi="Arial" w:cs="Arial"/>
                <w:color w:val="000000"/>
                <w:sz w:val="20"/>
                <w:szCs w:val="20"/>
                <w:lang w:eastAsia="el-GR"/>
              </w:rPr>
              <w:t>.</w:t>
            </w:r>
            <w:r w:rsidR="005F12EA">
              <w:rPr>
                <w:rFonts w:ascii="Arial" w:eastAsia="Times New Roman" w:hAnsi="Arial" w:cs="Arial"/>
                <w:color w:val="000000"/>
                <w:sz w:val="20"/>
                <w:szCs w:val="20"/>
                <w:lang w:eastAsia="el-GR"/>
              </w:rPr>
              <w:t xml:space="preserve"> </w:t>
            </w:r>
          </w:p>
        </w:tc>
      </w:tr>
      <w:tr w:rsidR="00830C6A" w:rsidRPr="00CC24B2" w14:paraId="55173EB8" w14:textId="77777777" w:rsidTr="00F862AE">
        <w:trPr>
          <w:trHeight w:val="313"/>
        </w:trPr>
        <w:tc>
          <w:tcPr>
            <w:tcW w:w="2018" w:type="dxa"/>
            <w:gridSpan w:val="3"/>
            <w:shd w:val="clear" w:color="auto" w:fill="auto"/>
          </w:tcPr>
          <w:p w14:paraId="7E4BDAB9" w14:textId="77777777" w:rsidR="00830C6A" w:rsidRPr="00CC24B2" w:rsidRDefault="00830C6A"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F12F394" w14:textId="77777777" w:rsidR="00830C6A" w:rsidRDefault="00830C6A" w:rsidP="00DB1F21">
            <w:pPr>
              <w:spacing w:after="0"/>
              <w:jc w:val="both"/>
              <w:rPr>
                <w:rFonts w:ascii="Arial" w:eastAsia="Times New Roman" w:hAnsi="Arial" w:cs="Arial"/>
                <w:color w:val="000000"/>
                <w:sz w:val="20"/>
                <w:szCs w:val="20"/>
                <w:lang w:eastAsia="el-GR"/>
              </w:rPr>
            </w:pPr>
          </w:p>
        </w:tc>
      </w:tr>
      <w:tr w:rsidR="00F862AE" w:rsidRPr="00CC24B2" w14:paraId="140B6616" w14:textId="77777777" w:rsidTr="00F862AE">
        <w:trPr>
          <w:trHeight w:val="579"/>
        </w:trPr>
        <w:tc>
          <w:tcPr>
            <w:tcW w:w="2018" w:type="dxa"/>
            <w:gridSpan w:val="3"/>
            <w:shd w:val="clear" w:color="auto" w:fill="auto"/>
            <w:hideMark/>
          </w:tcPr>
          <w:p w14:paraId="233B506C" w14:textId="35E46C23" w:rsidR="00F862AE" w:rsidRPr="00CC24B2" w:rsidRDefault="00F862AE" w:rsidP="00DB1F21">
            <w:pPr>
              <w:spacing w:after="0"/>
              <w:jc w:val="both"/>
              <w:rPr>
                <w:rFonts w:ascii="Arial" w:hAnsi="Arial" w:cs="Arial"/>
                <w:sz w:val="20"/>
                <w:szCs w:val="20"/>
              </w:rPr>
            </w:pPr>
            <w:r w:rsidRPr="00CC24B2">
              <w:rPr>
                <w:rFonts w:ascii="Arial" w:eastAsia="Times New Roman" w:hAnsi="Arial" w:cs="Arial"/>
                <w:color w:val="000000"/>
                <w:sz w:val="20"/>
                <w:szCs w:val="20"/>
                <w:lang w:eastAsia="el-GR"/>
              </w:rPr>
              <w:lastRenderedPageBreak/>
              <w:t>Τροποποίηση του άρθρου 12</w:t>
            </w:r>
            <w:r w:rsidRPr="00CC24B2">
              <w:rPr>
                <w:rFonts w:ascii="Arial" w:hAnsi="Arial" w:cs="Arial"/>
                <w:sz w:val="20"/>
                <w:szCs w:val="20"/>
              </w:rPr>
              <w:t xml:space="preserve"> </w:t>
            </w:r>
          </w:p>
          <w:p w14:paraId="05E00987" w14:textId="35891447" w:rsidR="00F862AE" w:rsidRPr="00CC24B2" w:rsidRDefault="00F862AE" w:rsidP="00DB1F21">
            <w:pPr>
              <w:spacing w:after="0"/>
              <w:jc w:val="both"/>
              <w:rPr>
                <w:rFonts w:ascii="Arial" w:hAnsi="Arial" w:cs="Arial"/>
                <w:sz w:val="20"/>
                <w:szCs w:val="20"/>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hideMark/>
          </w:tcPr>
          <w:p w14:paraId="79EDE5DE" w14:textId="592CBE7A"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5. Το άρθρο 12 του βασικού νόμου τροποποιείται ως ακολούθως: </w:t>
            </w:r>
          </w:p>
          <w:p w14:paraId="7EDA340A" w14:textId="2AE7AF30"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5432949B" w14:textId="77777777" w:rsidTr="00F862AE">
        <w:trPr>
          <w:trHeight w:val="284"/>
        </w:trPr>
        <w:tc>
          <w:tcPr>
            <w:tcW w:w="2018" w:type="dxa"/>
            <w:gridSpan w:val="3"/>
            <w:shd w:val="clear" w:color="auto" w:fill="auto"/>
          </w:tcPr>
          <w:p w14:paraId="425666B3"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7AEB3C0" w14:textId="418F5C04" w:rsidR="00F862AE" w:rsidRPr="00CC24B2" w:rsidRDefault="00F862AE" w:rsidP="00F95A66">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(α) με την προσθήκη στο εδάφιο (2) της φράσης «ή μέσω της ιστοσελίδας του Φορέα» μετά τη φράση «ή ηλεκτρονικού ταχυδρομείου» (δεύτερη και τρίτη γραμμή)</w:t>
            </w:r>
            <w:r w:rsidR="00F95A66">
              <w:rPr>
                <w:rFonts w:ascii="Arial" w:eastAsia="Times New Roman" w:hAnsi="Arial" w:cs="Arial"/>
                <w:color w:val="000000"/>
                <w:sz w:val="20"/>
                <w:szCs w:val="20"/>
                <w:lang w:eastAsia="el-GR"/>
              </w:rPr>
              <w:t>.</w:t>
            </w:r>
          </w:p>
        </w:tc>
      </w:tr>
      <w:tr w:rsidR="00F862AE" w:rsidRPr="00CC24B2" w14:paraId="23666E82" w14:textId="77777777" w:rsidTr="00F862AE">
        <w:trPr>
          <w:trHeight w:val="284"/>
        </w:trPr>
        <w:tc>
          <w:tcPr>
            <w:tcW w:w="2018" w:type="dxa"/>
            <w:gridSpan w:val="3"/>
            <w:shd w:val="clear" w:color="auto" w:fill="auto"/>
          </w:tcPr>
          <w:p w14:paraId="59BE5C07"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6DD5081" w14:textId="77777777"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08061FF5" w14:textId="77777777" w:rsidTr="00F862AE">
        <w:trPr>
          <w:trHeight w:val="284"/>
        </w:trPr>
        <w:tc>
          <w:tcPr>
            <w:tcW w:w="2018" w:type="dxa"/>
            <w:gridSpan w:val="3"/>
            <w:shd w:val="clear" w:color="auto" w:fill="auto"/>
          </w:tcPr>
          <w:p w14:paraId="43DBE68B"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F3B10F4" w14:textId="75959CEF"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(β) με την </w:t>
            </w:r>
            <w:r w:rsidR="00B216FD">
              <w:rPr>
                <w:rFonts w:ascii="Arial" w:eastAsia="Times New Roman" w:hAnsi="Arial" w:cs="Arial"/>
                <w:color w:val="000000"/>
                <w:sz w:val="20"/>
                <w:szCs w:val="20"/>
                <w:lang w:eastAsia="el-GR"/>
              </w:rPr>
              <w:t xml:space="preserve">αντικατάσταση της τελείας </w:t>
            </w:r>
            <w:r w:rsidR="00B216FD" w:rsidRPr="00CC24B2">
              <w:rPr>
                <w:rFonts w:ascii="Arial" w:eastAsia="Times New Roman" w:hAnsi="Arial" w:cs="Arial"/>
                <w:color w:val="000000"/>
                <w:sz w:val="20"/>
                <w:szCs w:val="20"/>
                <w:lang w:eastAsia="el-GR"/>
              </w:rPr>
              <w:t>το τέλος του εδαφίου (2)</w:t>
            </w:r>
            <w:r w:rsidR="00B216FD">
              <w:rPr>
                <w:rFonts w:ascii="Arial" w:eastAsia="Times New Roman" w:hAnsi="Arial" w:cs="Arial"/>
                <w:color w:val="000000"/>
                <w:sz w:val="20"/>
                <w:szCs w:val="20"/>
                <w:lang w:eastAsia="el-GR"/>
              </w:rPr>
              <w:t xml:space="preserve"> με άνω και κάτω τελεία και την </w:t>
            </w:r>
            <w:r w:rsidRPr="00CC24B2">
              <w:rPr>
                <w:rFonts w:ascii="Arial" w:eastAsia="Times New Roman" w:hAnsi="Arial" w:cs="Arial"/>
                <w:color w:val="000000"/>
                <w:sz w:val="20"/>
                <w:szCs w:val="20"/>
                <w:lang w:eastAsia="el-GR"/>
              </w:rPr>
              <w:t>προσθήκ</w:t>
            </w:r>
            <w:r w:rsidR="00B216FD">
              <w:rPr>
                <w:rFonts w:ascii="Arial" w:eastAsia="Times New Roman" w:hAnsi="Arial" w:cs="Arial"/>
                <w:color w:val="000000"/>
                <w:sz w:val="20"/>
                <w:szCs w:val="20"/>
                <w:lang w:eastAsia="el-GR"/>
              </w:rPr>
              <w:t>η των ακόλουθων επιφυλάξεων</w:t>
            </w:r>
            <w:r w:rsidRPr="00CC24B2">
              <w:rPr>
                <w:rFonts w:ascii="Arial" w:eastAsia="Times New Roman" w:hAnsi="Arial" w:cs="Arial"/>
                <w:color w:val="000000"/>
                <w:sz w:val="20"/>
                <w:szCs w:val="20"/>
                <w:lang w:eastAsia="el-GR"/>
              </w:rPr>
              <w:t>:</w:t>
            </w:r>
          </w:p>
        </w:tc>
      </w:tr>
      <w:tr w:rsidR="00F862AE" w:rsidRPr="00CC24B2" w14:paraId="1A77CAC2" w14:textId="77777777" w:rsidTr="00EB6A2F">
        <w:trPr>
          <w:trHeight w:val="284"/>
        </w:trPr>
        <w:tc>
          <w:tcPr>
            <w:tcW w:w="2018" w:type="dxa"/>
            <w:gridSpan w:val="3"/>
            <w:shd w:val="clear" w:color="auto" w:fill="auto"/>
          </w:tcPr>
          <w:p w14:paraId="66F0F251"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448CF294"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6791DA7A" w14:textId="1948E5FE" w:rsidR="00F862AE" w:rsidRPr="00CC24B2" w:rsidRDefault="00F862AE" w:rsidP="00DB1F2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«Νοείται ότι ο Φορέας διατηρεί ενημερωμένο ιστότοπο που παρέχει στους καταναλωτές εύκολη πρόσβαση σε πληροφορίες σχετικά με την υποβολή παραπόνου στον Επίτροπο:</w:t>
            </w:r>
          </w:p>
          <w:p w14:paraId="6E42F9D8" w14:textId="66231A12" w:rsidR="00F862AE" w:rsidRPr="00CC24B2" w:rsidRDefault="00F862AE" w:rsidP="00DB1F21">
            <w:pPr>
              <w:spacing w:after="0"/>
              <w:jc w:val="both"/>
              <w:rPr>
                <w:rFonts w:ascii="Arial" w:eastAsia="Times New Roman" w:hAnsi="Arial" w:cs="Arial"/>
                <w:color w:val="000000"/>
                <w:sz w:val="20"/>
                <w:szCs w:val="20"/>
                <w:lang w:eastAsia="el-GR"/>
              </w:rPr>
            </w:pPr>
          </w:p>
        </w:tc>
      </w:tr>
      <w:tr w:rsidR="00F862AE" w:rsidRPr="00CC24B2" w14:paraId="21D748EC" w14:textId="77777777" w:rsidTr="00EB6A2F">
        <w:trPr>
          <w:trHeight w:val="284"/>
        </w:trPr>
        <w:tc>
          <w:tcPr>
            <w:tcW w:w="2018" w:type="dxa"/>
            <w:gridSpan w:val="3"/>
            <w:shd w:val="clear" w:color="auto" w:fill="auto"/>
          </w:tcPr>
          <w:p w14:paraId="38E04554"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0ED066E9"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6C089F61" w14:textId="76B964B0" w:rsidR="00F862AE" w:rsidRPr="00CC24B2" w:rsidRDefault="00F862AE" w:rsidP="00F95A66">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Νοείται περαιτέρω ότι ο Επίτροπος παρέχει στον καταναλωτή και στη χρηματοοικονομική επιχείρηση, κατόπιν αιτήσεως τους, τις πληροφορίες που αναφέρονται στην ανωτέρω επιφύλαξη επί σταθερού μέσου.»</w:t>
            </w:r>
            <w:r w:rsidR="00F95A66">
              <w:rPr>
                <w:rFonts w:ascii="Arial" w:eastAsia="Times New Roman" w:hAnsi="Arial" w:cs="Arial"/>
                <w:color w:val="000000"/>
                <w:sz w:val="20"/>
                <w:szCs w:val="20"/>
                <w:lang w:eastAsia="el-GR"/>
              </w:rPr>
              <w:t>.</w:t>
            </w:r>
          </w:p>
        </w:tc>
      </w:tr>
      <w:tr w:rsidR="00830C6A" w:rsidRPr="00CC24B2" w14:paraId="124E87A6" w14:textId="77777777" w:rsidTr="00830C6A">
        <w:trPr>
          <w:trHeight w:val="355"/>
        </w:trPr>
        <w:tc>
          <w:tcPr>
            <w:tcW w:w="2018" w:type="dxa"/>
            <w:gridSpan w:val="3"/>
            <w:shd w:val="clear" w:color="auto" w:fill="auto"/>
          </w:tcPr>
          <w:p w14:paraId="3E9F481D" w14:textId="77777777" w:rsidR="00830C6A" w:rsidRPr="00CC24B2" w:rsidRDefault="00830C6A"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873ECC0" w14:textId="77777777" w:rsidR="00830C6A" w:rsidRPr="00CC24B2" w:rsidRDefault="00830C6A" w:rsidP="00DB1F21">
            <w:pPr>
              <w:spacing w:after="0"/>
              <w:jc w:val="both"/>
              <w:rPr>
                <w:rFonts w:ascii="Arial" w:eastAsia="Times New Roman" w:hAnsi="Arial" w:cs="Arial"/>
                <w:color w:val="000000"/>
                <w:sz w:val="20"/>
                <w:szCs w:val="20"/>
                <w:lang w:eastAsia="el-GR"/>
              </w:rPr>
            </w:pPr>
          </w:p>
        </w:tc>
      </w:tr>
      <w:tr w:rsidR="00F862AE" w:rsidRPr="00CC24B2" w14:paraId="2EFA9A2B" w14:textId="77777777" w:rsidTr="00F862AE">
        <w:trPr>
          <w:trHeight w:val="284"/>
        </w:trPr>
        <w:tc>
          <w:tcPr>
            <w:tcW w:w="2018" w:type="dxa"/>
            <w:gridSpan w:val="3"/>
            <w:shd w:val="clear" w:color="auto" w:fill="auto"/>
          </w:tcPr>
          <w:p w14:paraId="145B8EAB" w14:textId="77777777" w:rsidR="00F862AE" w:rsidRPr="00CC24B2" w:rsidRDefault="00F862AE" w:rsidP="00DB1F2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77CEF72" w14:textId="792F5F20" w:rsidR="00F862AE" w:rsidRPr="00CC24B2" w:rsidRDefault="00830C6A" w:rsidP="00DB1F21">
            <w:pPr>
              <w:spacing w:after="12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(γ) μ</w:t>
            </w:r>
            <w:r w:rsidR="00F862AE">
              <w:rPr>
                <w:rFonts w:ascii="Arial" w:eastAsia="Times New Roman" w:hAnsi="Arial" w:cs="Arial"/>
                <w:color w:val="000000"/>
                <w:sz w:val="20"/>
                <w:szCs w:val="20"/>
                <w:lang w:eastAsia="el-GR"/>
              </w:rPr>
              <w:t>ε την αντικατάσταση του εδαφίου (4) με το ακόλουθο νέο εδάφιο:</w:t>
            </w:r>
          </w:p>
        </w:tc>
      </w:tr>
      <w:tr w:rsidR="00EB6A2F" w:rsidRPr="00CC24B2" w14:paraId="200A4D2D" w14:textId="77777777" w:rsidTr="00EB6A2F">
        <w:trPr>
          <w:trHeight w:val="284"/>
        </w:trPr>
        <w:tc>
          <w:tcPr>
            <w:tcW w:w="2018" w:type="dxa"/>
            <w:gridSpan w:val="3"/>
            <w:shd w:val="clear" w:color="auto" w:fill="auto"/>
          </w:tcPr>
          <w:p w14:paraId="57C65F71"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00ACC6CA" w14:textId="6D5BE6A2" w:rsidR="00EB6A2F" w:rsidRPr="00CC24B2" w:rsidRDefault="00EB6A2F" w:rsidP="00EB6A2F">
            <w:pPr>
              <w:spacing w:after="120"/>
              <w:jc w:val="both"/>
              <w:rPr>
                <w:rFonts w:ascii="Arial" w:eastAsia="Times New Roman" w:hAnsi="Arial" w:cs="Arial"/>
                <w:color w:val="000000"/>
                <w:sz w:val="20"/>
                <w:szCs w:val="20"/>
                <w:lang w:eastAsia="el-GR"/>
              </w:rPr>
            </w:pPr>
          </w:p>
        </w:tc>
        <w:tc>
          <w:tcPr>
            <w:tcW w:w="6671" w:type="dxa"/>
            <w:gridSpan w:val="6"/>
            <w:shd w:val="clear" w:color="auto" w:fill="auto"/>
          </w:tcPr>
          <w:p w14:paraId="7048484B" w14:textId="3C40298E" w:rsidR="00EB6A2F" w:rsidRPr="00CC24B2" w:rsidRDefault="00EB6A2F" w:rsidP="00EB6A2F">
            <w:pPr>
              <w:spacing w:after="12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 Μετά την υποβολή παραπόνου από τον καταναλωτή εναντίον χρηματοοικονομικής επιχείρησης, ο Επίτροπος γνωστοποιεί το παράπονο στα μέρη, αμέσως μετά την παραλαβή όλων των εγγράφων που περιέχουν τις σχετικές με αυτό πληροφορίες.».</w:t>
            </w:r>
          </w:p>
        </w:tc>
      </w:tr>
      <w:tr w:rsidR="00EB6A2F" w:rsidRPr="00CC24B2" w14:paraId="6CB802DA" w14:textId="77777777" w:rsidTr="00F862AE">
        <w:trPr>
          <w:trHeight w:val="252"/>
        </w:trPr>
        <w:tc>
          <w:tcPr>
            <w:tcW w:w="2018" w:type="dxa"/>
            <w:gridSpan w:val="3"/>
            <w:shd w:val="clear" w:color="auto" w:fill="auto"/>
          </w:tcPr>
          <w:p w14:paraId="55FDB0F3"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07A3E63" w14:textId="77777777" w:rsidR="00EB6A2F" w:rsidRPr="00CC24B2" w:rsidRDefault="00EB6A2F" w:rsidP="00EB6A2F">
            <w:pPr>
              <w:spacing w:after="120"/>
              <w:jc w:val="both"/>
              <w:rPr>
                <w:rFonts w:ascii="Arial" w:eastAsia="Times New Roman" w:hAnsi="Arial" w:cs="Arial"/>
                <w:color w:val="000000"/>
                <w:sz w:val="20"/>
                <w:szCs w:val="20"/>
                <w:lang w:eastAsia="el-GR"/>
              </w:rPr>
            </w:pPr>
          </w:p>
        </w:tc>
      </w:tr>
      <w:tr w:rsidR="00EB6A2F" w:rsidRPr="00CC24B2" w14:paraId="4802F8AB" w14:textId="77777777" w:rsidTr="00F862AE">
        <w:trPr>
          <w:trHeight w:val="284"/>
        </w:trPr>
        <w:tc>
          <w:tcPr>
            <w:tcW w:w="2018" w:type="dxa"/>
            <w:gridSpan w:val="3"/>
            <w:shd w:val="clear" w:color="auto" w:fill="auto"/>
          </w:tcPr>
          <w:p w14:paraId="714330F9"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9BAA2C3" w14:textId="7AE0B3C6" w:rsidR="00EB6A2F" w:rsidRPr="00CC24B2" w:rsidRDefault="00EB6A2F" w:rsidP="00EB6A2F">
            <w:pPr>
              <w:spacing w:after="12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δ</w:t>
            </w:r>
            <w:r w:rsidRPr="00CC24B2">
              <w:rPr>
                <w:rFonts w:ascii="Arial" w:eastAsia="Times New Roman" w:hAnsi="Arial" w:cs="Arial"/>
                <w:color w:val="000000"/>
                <w:sz w:val="20"/>
                <w:szCs w:val="20"/>
                <w:lang w:eastAsia="el-GR"/>
              </w:rPr>
              <w:t xml:space="preserve">) με την αντικατάσταση του εδαφίου (5) </w:t>
            </w:r>
            <w:r>
              <w:rPr>
                <w:rFonts w:ascii="Arial" w:eastAsia="Times New Roman" w:hAnsi="Arial" w:cs="Arial"/>
                <w:color w:val="000000"/>
                <w:sz w:val="20"/>
                <w:szCs w:val="20"/>
                <w:lang w:eastAsia="el-GR"/>
              </w:rPr>
              <w:t xml:space="preserve">και των επιφυλάξεων αυτού, </w:t>
            </w:r>
            <w:r w:rsidRPr="00CC24B2">
              <w:rPr>
                <w:rFonts w:ascii="Arial" w:eastAsia="Times New Roman" w:hAnsi="Arial" w:cs="Arial"/>
                <w:color w:val="000000"/>
                <w:sz w:val="20"/>
                <w:szCs w:val="20"/>
                <w:lang w:eastAsia="el-GR"/>
              </w:rPr>
              <w:t>με το ακόλουθο νέο εδάφιο:</w:t>
            </w:r>
          </w:p>
        </w:tc>
      </w:tr>
      <w:tr w:rsidR="00EB6A2F" w:rsidRPr="00CC24B2" w14:paraId="250FA03A" w14:textId="77777777" w:rsidTr="00EB6A2F">
        <w:trPr>
          <w:trHeight w:val="284"/>
        </w:trPr>
        <w:tc>
          <w:tcPr>
            <w:tcW w:w="2018" w:type="dxa"/>
            <w:gridSpan w:val="3"/>
            <w:shd w:val="clear" w:color="auto" w:fill="auto"/>
          </w:tcPr>
          <w:p w14:paraId="6F776686"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2D178802" w14:textId="372B9D94" w:rsidR="00EB6A2F" w:rsidRPr="00CC24B2" w:rsidRDefault="00EB6A2F" w:rsidP="00EB6A2F">
            <w:pPr>
              <w:spacing w:after="120"/>
              <w:jc w:val="both"/>
              <w:rPr>
                <w:rFonts w:ascii="Arial" w:eastAsia="Times New Roman" w:hAnsi="Arial" w:cs="Arial"/>
                <w:color w:val="000000"/>
                <w:sz w:val="20"/>
                <w:szCs w:val="20"/>
                <w:lang w:eastAsia="el-GR"/>
              </w:rPr>
            </w:pPr>
          </w:p>
        </w:tc>
        <w:tc>
          <w:tcPr>
            <w:tcW w:w="6671" w:type="dxa"/>
            <w:gridSpan w:val="6"/>
            <w:shd w:val="clear" w:color="auto" w:fill="auto"/>
          </w:tcPr>
          <w:p w14:paraId="52A52880" w14:textId="02AF835D" w:rsidR="00EB6A2F" w:rsidRPr="00CC24B2" w:rsidRDefault="00EB6A2F" w:rsidP="004B38A1">
            <w:pPr>
              <w:spacing w:after="12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«(5) Ο Επίτροπος, πριν από την έναρξη της διαδικασίας εξέτασης του παραπόνου:</w:t>
            </w:r>
          </w:p>
        </w:tc>
      </w:tr>
      <w:tr w:rsidR="00EB6A2F" w:rsidRPr="00CC24B2" w14:paraId="15E548B6" w14:textId="77777777" w:rsidTr="00EB6A2F">
        <w:trPr>
          <w:trHeight w:val="284"/>
        </w:trPr>
        <w:tc>
          <w:tcPr>
            <w:tcW w:w="2018" w:type="dxa"/>
            <w:gridSpan w:val="3"/>
            <w:shd w:val="clear" w:color="auto" w:fill="auto"/>
          </w:tcPr>
          <w:p w14:paraId="06DCEC8A"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1C5794C2" w14:textId="1F48FD80" w:rsidR="00EB6A2F" w:rsidRPr="00CC24B2" w:rsidRDefault="00EB6A2F" w:rsidP="00EB6A2F">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79A6FA82" w14:textId="52F11FBB" w:rsidR="00EB6A2F" w:rsidRPr="00CC24B2" w:rsidRDefault="00EB6A2F" w:rsidP="004B38A1">
            <w:pPr>
              <w:spacing w:after="12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(α) ενημερώνει γραπτώς τον καταναλωτή και τη χρηματοοικονομική επιχείρηση:</w:t>
            </w:r>
          </w:p>
        </w:tc>
      </w:tr>
      <w:tr w:rsidR="00EB6A2F" w:rsidRPr="00CC24B2" w14:paraId="7F27252E" w14:textId="77777777" w:rsidTr="00EB6A2F">
        <w:trPr>
          <w:trHeight w:val="284"/>
        </w:trPr>
        <w:tc>
          <w:tcPr>
            <w:tcW w:w="2018" w:type="dxa"/>
            <w:gridSpan w:val="3"/>
            <w:shd w:val="clear" w:color="auto" w:fill="auto"/>
          </w:tcPr>
          <w:p w14:paraId="1C145B36"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234E3CF7" w14:textId="65158530" w:rsidR="00EB6A2F" w:rsidRPr="00CC24B2" w:rsidRDefault="00EB6A2F" w:rsidP="00EB6A2F">
            <w:pPr>
              <w:spacing w:after="0"/>
              <w:jc w:val="both"/>
              <w:rPr>
                <w:rFonts w:ascii="Arial" w:eastAsia="Times New Roman" w:hAnsi="Arial" w:cs="Arial"/>
                <w:color w:val="000000"/>
                <w:sz w:val="20"/>
                <w:szCs w:val="20"/>
                <w:lang w:eastAsia="el-GR"/>
              </w:rPr>
            </w:pPr>
          </w:p>
        </w:tc>
        <w:tc>
          <w:tcPr>
            <w:tcW w:w="434" w:type="dxa"/>
            <w:gridSpan w:val="3"/>
            <w:shd w:val="clear" w:color="auto" w:fill="auto"/>
          </w:tcPr>
          <w:p w14:paraId="2C5CC9A4" w14:textId="24D5CE27" w:rsidR="00EB6A2F" w:rsidRDefault="00EB6A2F" w:rsidP="004B38A1">
            <w:pPr>
              <w:spacing w:after="120"/>
              <w:jc w:val="both"/>
              <w:rPr>
                <w:rFonts w:ascii="Arial" w:hAnsi="Arial" w:cs="Arial"/>
                <w:bCs/>
                <w:kern w:val="36"/>
                <w:sz w:val="20"/>
                <w:szCs w:val="20"/>
              </w:rPr>
            </w:pPr>
          </w:p>
        </w:tc>
        <w:tc>
          <w:tcPr>
            <w:tcW w:w="6237" w:type="dxa"/>
            <w:gridSpan w:val="3"/>
            <w:shd w:val="clear" w:color="auto" w:fill="auto"/>
          </w:tcPr>
          <w:p w14:paraId="53FBD4FF" w14:textId="0A83EB92" w:rsidR="00EB6A2F" w:rsidRPr="00785634" w:rsidRDefault="00EB6A2F" w:rsidP="004B38A1">
            <w:pPr>
              <w:spacing w:after="120"/>
              <w:jc w:val="both"/>
              <w:rPr>
                <w:rFonts w:ascii="Arial" w:eastAsia="Times New Roman" w:hAnsi="Arial" w:cs="Arial"/>
                <w:color w:val="000000"/>
                <w:sz w:val="20"/>
                <w:szCs w:val="20"/>
                <w:lang w:eastAsia="el-GR"/>
              </w:rPr>
            </w:pPr>
            <w:r w:rsidRPr="00785634">
              <w:rPr>
                <w:rFonts w:ascii="Arial" w:hAnsi="Arial" w:cs="Arial"/>
                <w:bCs/>
                <w:kern w:val="36"/>
                <w:sz w:val="20"/>
                <w:szCs w:val="20"/>
              </w:rPr>
              <w:t>(</w:t>
            </w:r>
            <w:r w:rsidRPr="00785634">
              <w:rPr>
                <w:rFonts w:ascii="Arial" w:hAnsi="Arial" w:cs="Arial"/>
                <w:bCs/>
                <w:kern w:val="36"/>
                <w:sz w:val="20"/>
                <w:szCs w:val="20"/>
                <w:lang w:val="en-US"/>
              </w:rPr>
              <w:t>i</w:t>
            </w:r>
            <w:r>
              <w:rPr>
                <w:rFonts w:ascii="Arial" w:hAnsi="Arial" w:cs="Arial"/>
                <w:bCs/>
                <w:kern w:val="36"/>
                <w:sz w:val="20"/>
                <w:szCs w:val="20"/>
              </w:rPr>
              <w:t xml:space="preserve">) ότι </w:t>
            </w:r>
            <w:r w:rsidRPr="00CC24B2">
              <w:rPr>
                <w:rFonts w:ascii="Arial" w:hAnsi="Arial" w:cs="Arial"/>
                <w:bCs/>
                <w:kern w:val="36"/>
                <w:sz w:val="20"/>
                <w:szCs w:val="20"/>
              </w:rPr>
              <w:t xml:space="preserve">τα μέρη </w:t>
            </w:r>
            <w:r>
              <w:rPr>
                <w:rFonts w:ascii="Arial" w:hAnsi="Arial" w:cs="Arial"/>
                <w:bCs/>
                <w:kern w:val="36"/>
                <w:sz w:val="20"/>
                <w:szCs w:val="20"/>
              </w:rPr>
              <w:t xml:space="preserve">δεν υποχρεούνται </w:t>
            </w:r>
            <w:r w:rsidRPr="00CC24B2">
              <w:rPr>
                <w:rFonts w:ascii="Arial" w:hAnsi="Arial" w:cs="Arial"/>
                <w:bCs/>
                <w:kern w:val="36"/>
                <w:sz w:val="20"/>
                <w:szCs w:val="20"/>
              </w:rPr>
              <w:t>να</w:t>
            </w:r>
            <w:r>
              <w:rPr>
                <w:rFonts w:ascii="Arial" w:hAnsi="Arial" w:cs="Arial"/>
                <w:bCs/>
                <w:kern w:val="36"/>
                <w:sz w:val="20"/>
                <w:szCs w:val="20"/>
              </w:rPr>
              <w:t xml:space="preserve"> </w:t>
            </w:r>
            <w:r w:rsidRPr="003A1C23">
              <w:rPr>
                <w:rFonts w:ascii="Arial" w:hAnsi="Arial" w:cs="Arial"/>
                <w:bCs/>
                <w:kern w:val="36"/>
                <w:sz w:val="20"/>
                <w:szCs w:val="20"/>
              </w:rPr>
              <w:t>χρησιμοποιήσουν δικηγόρο ή νομικό σύμβουλο, αλλά μπορούν να ζητήσουν τη συμβουλή ανεξάρτητου προσώπου ή να εκπροσωπηθούν ή υποστηριχθούν από τρίτο μέρος σε κάθε φάση της διαδικασίας·</w:t>
            </w:r>
          </w:p>
        </w:tc>
      </w:tr>
      <w:tr w:rsidR="00EB6A2F" w:rsidRPr="00CC24B2" w14:paraId="56E420CC" w14:textId="77777777" w:rsidTr="00EB6A2F">
        <w:trPr>
          <w:trHeight w:val="284"/>
        </w:trPr>
        <w:tc>
          <w:tcPr>
            <w:tcW w:w="2018" w:type="dxa"/>
            <w:gridSpan w:val="3"/>
            <w:shd w:val="clear" w:color="auto" w:fill="auto"/>
          </w:tcPr>
          <w:p w14:paraId="488749B6"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0923A077" w14:textId="6BC20DC3" w:rsidR="00EB6A2F" w:rsidRPr="00CC24B2" w:rsidRDefault="00EB6A2F" w:rsidP="00EB6A2F">
            <w:pPr>
              <w:spacing w:after="240"/>
              <w:jc w:val="both"/>
              <w:rPr>
                <w:rFonts w:ascii="Arial" w:eastAsia="Times New Roman" w:hAnsi="Arial" w:cs="Arial"/>
                <w:color w:val="000000"/>
                <w:sz w:val="20"/>
                <w:szCs w:val="20"/>
                <w:lang w:eastAsia="el-GR"/>
              </w:rPr>
            </w:pPr>
          </w:p>
        </w:tc>
        <w:tc>
          <w:tcPr>
            <w:tcW w:w="434" w:type="dxa"/>
            <w:gridSpan w:val="3"/>
            <w:shd w:val="clear" w:color="auto" w:fill="auto"/>
          </w:tcPr>
          <w:p w14:paraId="4C499A18" w14:textId="39527F3E" w:rsidR="00EB6A2F" w:rsidRDefault="00EB6A2F" w:rsidP="004B38A1">
            <w:pPr>
              <w:spacing w:after="120"/>
              <w:jc w:val="both"/>
              <w:rPr>
                <w:rFonts w:ascii="Arial" w:hAnsi="Arial" w:cs="Arial"/>
                <w:bCs/>
                <w:kern w:val="36"/>
                <w:sz w:val="20"/>
                <w:szCs w:val="20"/>
              </w:rPr>
            </w:pPr>
          </w:p>
        </w:tc>
        <w:tc>
          <w:tcPr>
            <w:tcW w:w="6237" w:type="dxa"/>
            <w:gridSpan w:val="3"/>
            <w:shd w:val="clear" w:color="auto" w:fill="auto"/>
          </w:tcPr>
          <w:p w14:paraId="36CFA470" w14:textId="01F0F757" w:rsidR="00EB6A2F" w:rsidRPr="009525F0" w:rsidRDefault="00EB6A2F" w:rsidP="004B38A1">
            <w:pPr>
              <w:spacing w:after="120"/>
              <w:jc w:val="both"/>
              <w:rPr>
                <w:rFonts w:ascii="Arial" w:hAnsi="Arial" w:cs="Arial"/>
                <w:bCs/>
                <w:kern w:val="36"/>
                <w:sz w:val="20"/>
                <w:szCs w:val="20"/>
              </w:rPr>
            </w:pPr>
            <w:r w:rsidRPr="00CC24B2">
              <w:rPr>
                <w:rFonts w:ascii="Arial" w:hAnsi="Arial" w:cs="Arial"/>
                <w:bCs/>
                <w:kern w:val="36"/>
                <w:sz w:val="20"/>
                <w:szCs w:val="20"/>
              </w:rPr>
              <w:t>(</w:t>
            </w:r>
            <w:r w:rsidRPr="00CC24B2">
              <w:rPr>
                <w:rFonts w:ascii="Arial" w:hAnsi="Arial" w:cs="Arial"/>
                <w:bCs/>
                <w:kern w:val="36"/>
                <w:sz w:val="20"/>
                <w:szCs w:val="20"/>
                <w:lang w:val="en-US"/>
              </w:rPr>
              <w:t>i</w:t>
            </w:r>
            <w:r>
              <w:rPr>
                <w:rFonts w:ascii="Arial" w:hAnsi="Arial" w:cs="Arial"/>
                <w:bCs/>
                <w:kern w:val="36"/>
                <w:sz w:val="20"/>
                <w:szCs w:val="20"/>
                <w:lang w:val="en-US"/>
              </w:rPr>
              <w:t>i</w:t>
            </w:r>
            <w:r w:rsidRPr="00CC24B2">
              <w:rPr>
                <w:rFonts w:ascii="Arial" w:hAnsi="Arial" w:cs="Arial"/>
                <w:bCs/>
                <w:kern w:val="36"/>
                <w:sz w:val="20"/>
                <w:szCs w:val="20"/>
              </w:rPr>
              <w:t xml:space="preserve">) </w:t>
            </w:r>
            <w:r w:rsidRPr="00785634">
              <w:rPr>
                <w:rFonts w:ascii="Arial" w:hAnsi="Arial" w:cs="Arial"/>
                <w:bCs/>
                <w:kern w:val="36"/>
                <w:sz w:val="20"/>
                <w:szCs w:val="20"/>
              </w:rPr>
              <w:t xml:space="preserve">ότι </w:t>
            </w:r>
            <w:r>
              <w:rPr>
                <w:rFonts w:ascii="Arial" w:hAnsi="Arial" w:cs="Arial"/>
                <w:bCs/>
                <w:kern w:val="36"/>
                <w:sz w:val="20"/>
                <w:szCs w:val="20"/>
              </w:rPr>
              <w:t>η ανταλλαγή πληροφοριών μεταξύ των</w:t>
            </w:r>
            <w:r w:rsidRPr="00785634">
              <w:rPr>
                <w:rFonts w:ascii="Arial" w:hAnsi="Arial" w:cs="Arial"/>
                <w:bCs/>
                <w:kern w:val="36"/>
                <w:sz w:val="20"/>
                <w:szCs w:val="20"/>
              </w:rPr>
              <w:t xml:space="preserve"> μ</w:t>
            </w:r>
            <w:r>
              <w:rPr>
                <w:rFonts w:ascii="Arial" w:hAnsi="Arial" w:cs="Arial"/>
                <w:bCs/>
                <w:kern w:val="36"/>
                <w:sz w:val="20"/>
                <w:szCs w:val="20"/>
              </w:rPr>
              <w:t>ερών επιτρέπεται τόσο με ηλεκτρονικά μέσα όσο και ταχυδρομικώς, αν συντρέχει λόγος</w:t>
            </w:r>
            <w:r w:rsidRPr="00CC24B2">
              <w:rPr>
                <w:rFonts w:ascii="Arial" w:hAnsi="Arial" w:cs="Arial"/>
                <w:bCs/>
                <w:kern w:val="36"/>
                <w:sz w:val="20"/>
                <w:szCs w:val="20"/>
              </w:rPr>
              <w:t>∙</w:t>
            </w:r>
          </w:p>
        </w:tc>
      </w:tr>
      <w:tr w:rsidR="00EB6A2F" w:rsidRPr="00CC24B2" w14:paraId="4690597D" w14:textId="77777777" w:rsidTr="00EB6A2F">
        <w:trPr>
          <w:trHeight w:val="284"/>
        </w:trPr>
        <w:tc>
          <w:tcPr>
            <w:tcW w:w="2018" w:type="dxa"/>
            <w:gridSpan w:val="3"/>
            <w:shd w:val="clear" w:color="auto" w:fill="auto"/>
          </w:tcPr>
          <w:p w14:paraId="4E2382F8"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43644F17" w14:textId="1D956A15" w:rsidR="00EB6A2F" w:rsidRPr="00CC24B2" w:rsidRDefault="00EB6A2F" w:rsidP="00EB6A2F">
            <w:pPr>
              <w:spacing w:after="240"/>
              <w:jc w:val="both"/>
              <w:rPr>
                <w:rFonts w:ascii="Arial" w:eastAsia="Times New Roman" w:hAnsi="Arial" w:cs="Arial"/>
                <w:color w:val="000000"/>
                <w:sz w:val="20"/>
                <w:szCs w:val="20"/>
                <w:lang w:eastAsia="el-GR"/>
              </w:rPr>
            </w:pPr>
          </w:p>
        </w:tc>
        <w:tc>
          <w:tcPr>
            <w:tcW w:w="434" w:type="dxa"/>
            <w:gridSpan w:val="3"/>
            <w:shd w:val="clear" w:color="auto" w:fill="auto"/>
          </w:tcPr>
          <w:p w14:paraId="5E418118" w14:textId="2CE83588" w:rsidR="00EB6A2F" w:rsidRDefault="00EB6A2F" w:rsidP="004B38A1">
            <w:pPr>
              <w:spacing w:after="120"/>
              <w:jc w:val="both"/>
              <w:rPr>
                <w:rFonts w:ascii="Arial" w:hAnsi="Arial" w:cs="Arial"/>
                <w:bCs/>
                <w:kern w:val="36"/>
                <w:sz w:val="20"/>
                <w:szCs w:val="20"/>
              </w:rPr>
            </w:pPr>
          </w:p>
        </w:tc>
        <w:tc>
          <w:tcPr>
            <w:tcW w:w="6237" w:type="dxa"/>
            <w:gridSpan w:val="3"/>
            <w:shd w:val="clear" w:color="auto" w:fill="auto"/>
          </w:tcPr>
          <w:p w14:paraId="7A3B0DE1" w14:textId="144D7A08" w:rsidR="00EB6A2F" w:rsidRPr="00CC24B2" w:rsidRDefault="00EB6A2F" w:rsidP="004B38A1">
            <w:pPr>
              <w:spacing w:after="120"/>
              <w:jc w:val="both"/>
              <w:rPr>
                <w:rFonts w:ascii="Arial" w:hAnsi="Arial" w:cs="Arial"/>
                <w:bCs/>
                <w:kern w:val="36"/>
                <w:sz w:val="20"/>
                <w:szCs w:val="20"/>
              </w:rPr>
            </w:pPr>
            <w:r w:rsidRPr="00CC24B2">
              <w:rPr>
                <w:rFonts w:ascii="Arial" w:hAnsi="Arial" w:cs="Arial"/>
                <w:bCs/>
                <w:kern w:val="36"/>
                <w:sz w:val="20"/>
                <w:szCs w:val="20"/>
              </w:rPr>
              <w:t>(</w:t>
            </w:r>
            <w:r w:rsidRPr="00CC24B2">
              <w:rPr>
                <w:rFonts w:ascii="Arial" w:hAnsi="Arial" w:cs="Arial"/>
                <w:bCs/>
                <w:kern w:val="36"/>
                <w:sz w:val="20"/>
                <w:szCs w:val="20"/>
                <w:lang w:val="en-US"/>
              </w:rPr>
              <w:t>ii</w:t>
            </w:r>
            <w:r>
              <w:rPr>
                <w:rFonts w:ascii="Arial" w:hAnsi="Arial" w:cs="Arial"/>
                <w:bCs/>
                <w:kern w:val="36"/>
                <w:sz w:val="20"/>
                <w:szCs w:val="20"/>
                <w:lang w:val="en-US"/>
              </w:rPr>
              <w:t>i</w:t>
            </w:r>
            <w:r w:rsidRPr="00CC24B2">
              <w:rPr>
                <w:rFonts w:ascii="Arial" w:hAnsi="Arial" w:cs="Arial"/>
                <w:bCs/>
                <w:kern w:val="36"/>
                <w:sz w:val="20"/>
                <w:szCs w:val="20"/>
              </w:rPr>
              <w:t>)</w:t>
            </w:r>
            <w:r>
              <w:rPr>
                <w:rFonts w:ascii="Arial" w:hAnsi="Arial" w:cs="Arial"/>
                <w:bCs/>
                <w:kern w:val="36"/>
                <w:sz w:val="20"/>
                <w:szCs w:val="20"/>
              </w:rPr>
              <w:t xml:space="preserve"> ότι </w:t>
            </w:r>
            <w:r w:rsidRPr="00CC24B2">
              <w:rPr>
                <w:rFonts w:ascii="Arial" w:hAnsi="Arial" w:cs="Arial"/>
                <w:bCs/>
                <w:kern w:val="36"/>
                <w:sz w:val="20"/>
                <w:szCs w:val="20"/>
              </w:rPr>
              <w:t>τα μέρη μπορούν να αποσυρθούν από τη διαδικασία σε οποιοδήποτε στάδιο, εφόσον δεν είναι ικανοποιημένα με την όλη διεξαγωγή της διαδικασίας∙</w:t>
            </w:r>
          </w:p>
        </w:tc>
      </w:tr>
      <w:tr w:rsidR="00EB6A2F" w:rsidRPr="00CC24B2" w14:paraId="57E193C6" w14:textId="77777777" w:rsidTr="00EB6A2F">
        <w:trPr>
          <w:trHeight w:val="284"/>
        </w:trPr>
        <w:tc>
          <w:tcPr>
            <w:tcW w:w="2018" w:type="dxa"/>
            <w:gridSpan w:val="3"/>
            <w:shd w:val="clear" w:color="auto" w:fill="auto"/>
          </w:tcPr>
          <w:p w14:paraId="2A138784"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4A42AB12" w14:textId="3FB913BF" w:rsidR="00EB6A2F" w:rsidRPr="00CC24B2" w:rsidRDefault="00EB6A2F" w:rsidP="00EB6A2F">
            <w:pPr>
              <w:spacing w:after="240"/>
              <w:jc w:val="both"/>
              <w:rPr>
                <w:rFonts w:ascii="Arial" w:eastAsia="Times New Roman" w:hAnsi="Arial" w:cs="Arial"/>
                <w:color w:val="000000"/>
                <w:sz w:val="20"/>
                <w:szCs w:val="20"/>
                <w:lang w:eastAsia="el-GR"/>
              </w:rPr>
            </w:pPr>
          </w:p>
        </w:tc>
        <w:tc>
          <w:tcPr>
            <w:tcW w:w="434" w:type="dxa"/>
            <w:gridSpan w:val="3"/>
            <w:shd w:val="clear" w:color="auto" w:fill="auto"/>
          </w:tcPr>
          <w:p w14:paraId="4D9ED671" w14:textId="635A6B3C" w:rsidR="00EB6A2F" w:rsidRDefault="00EB6A2F" w:rsidP="004B38A1">
            <w:pPr>
              <w:spacing w:after="120"/>
              <w:jc w:val="both"/>
              <w:rPr>
                <w:rFonts w:ascii="Arial" w:hAnsi="Arial" w:cs="Arial"/>
                <w:bCs/>
                <w:kern w:val="36"/>
                <w:sz w:val="20"/>
                <w:szCs w:val="20"/>
              </w:rPr>
            </w:pPr>
          </w:p>
        </w:tc>
        <w:tc>
          <w:tcPr>
            <w:tcW w:w="6237" w:type="dxa"/>
            <w:gridSpan w:val="3"/>
            <w:shd w:val="clear" w:color="auto" w:fill="auto"/>
          </w:tcPr>
          <w:p w14:paraId="7AA99C64" w14:textId="7E8A7309" w:rsidR="00EB6A2F" w:rsidRPr="00CC24B2" w:rsidRDefault="00EB6A2F" w:rsidP="004B38A1">
            <w:pPr>
              <w:spacing w:after="120"/>
              <w:jc w:val="both"/>
              <w:rPr>
                <w:rFonts w:ascii="Arial" w:hAnsi="Arial" w:cs="Arial"/>
                <w:bCs/>
                <w:kern w:val="36"/>
                <w:sz w:val="20"/>
                <w:szCs w:val="20"/>
              </w:rPr>
            </w:pPr>
            <w:r w:rsidRPr="00CC24B2">
              <w:rPr>
                <w:rFonts w:ascii="Arial" w:hAnsi="Arial" w:cs="Arial"/>
                <w:bCs/>
                <w:kern w:val="36"/>
                <w:sz w:val="20"/>
                <w:szCs w:val="20"/>
              </w:rPr>
              <w:t>(</w:t>
            </w:r>
            <w:r>
              <w:rPr>
                <w:rFonts w:ascii="Arial" w:hAnsi="Arial" w:cs="Arial"/>
                <w:bCs/>
                <w:kern w:val="36"/>
                <w:sz w:val="20"/>
                <w:szCs w:val="20"/>
                <w:lang w:val="en-US"/>
              </w:rPr>
              <w:t>iv</w:t>
            </w:r>
            <w:r w:rsidRPr="00CC24B2">
              <w:rPr>
                <w:rFonts w:ascii="Arial" w:hAnsi="Arial" w:cs="Arial"/>
                <w:bCs/>
                <w:kern w:val="36"/>
                <w:sz w:val="20"/>
                <w:szCs w:val="20"/>
              </w:rPr>
              <w:t xml:space="preserve">) </w:t>
            </w:r>
            <w:r>
              <w:rPr>
                <w:rFonts w:ascii="Arial" w:hAnsi="Arial" w:cs="Arial"/>
                <w:bCs/>
                <w:kern w:val="36"/>
                <w:sz w:val="20"/>
                <w:szCs w:val="20"/>
              </w:rPr>
              <w:t>πριν συμφωνήσουν ή ακολουθήσουν την λύση που θα τους προταθεί</w:t>
            </w:r>
            <w:r w:rsidRPr="00CC24B2">
              <w:rPr>
                <w:rFonts w:ascii="Arial" w:eastAsia="Times New Roman" w:hAnsi="Arial" w:cs="Arial"/>
                <w:color w:val="000000"/>
                <w:sz w:val="20"/>
                <w:szCs w:val="20"/>
                <w:lang w:eastAsia="el-GR"/>
              </w:rPr>
              <w:t xml:space="preserve"> ότι</w:t>
            </w:r>
            <w:r>
              <w:rPr>
                <w:rFonts w:ascii="Arial" w:hAnsi="Arial" w:cs="Arial"/>
                <w:bCs/>
                <w:kern w:val="36"/>
                <w:sz w:val="20"/>
                <w:szCs w:val="20"/>
              </w:rPr>
              <w:t xml:space="preserve">: </w:t>
            </w:r>
          </w:p>
        </w:tc>
      </w:tr>
      <w:tr w:rsidR="00EB6A2F" w:rsidRPr="00CC24B2" w14:paraId="036763F9" w14:textId="77777777" w:rsidTr="00EB6A2F">
        <w:trPr>
          <w:trHeight w:val="284"/>
        </w:trPr>
        <w:tc>
          <w:tcPr>
            <w:tcW w:w="2018" w:type="dxa"/>
            <w:gridSpan w:val="3"/>
            <w:shd w:val="clear" w:color="auto" w:fill="auto"/>
          </w:tcPr>
          <w:p w14:paraId="116AC7E8"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4883D27E" w14:textId="77777777" w:rsidR="00EB6A2F" w:rsidRPr="00CC24B2" w:rsidRDefault="00EB6A2F" w:rsidP="00EB6A2F">
            <w:pPr>
              <w:spacing w:after="240"/>
              <w:jc w:val="both"/>
              <w:rPr>
                <w:rFonts w:ascii="Arial" w:eastAsia="Times New Roman" w:hAnsi="Arial" w:cs="Arial"/>
                <w:color w:val="000000"/>
                <w:sz w:val="20"/>
                <w:szCs w:val="20"/>
                <w:lang w:eastAsia="el-GR"/>
              </w:rPr>
            </w:pPr>
          </w:p>
        </w:tc>
        <w:tc>
          <w:tcPr>
            <w:tcW w:w="434" w:type="dxa"/>
            <w:gridSpan w:val="3"/>
            <w:shd w:val="clear" w:color="auto" w:fill="auto"/>
          </w:tcPr>
          <w:p w14:paraId="042F02FE" w14:textId="77777777" w:rsidR="00EB6A2F" w:rsidRDefault="00EB6A2F" w:rsidP="004B38A1">
            <w:pPr>
              <w:spacing w:after="120"/>
              <w:jc w:val="both"/>
              <w:rPr>
                <w:rFonts w:ascii="Arial" w:hAnsi="Arial" w:cs="Arial"/>
                <w:bCs/>
                <w:kern w:val="36"/>
                <w:sz w:val="20"/>
                <w:szCs w:val="20"/>
              </w:rPr>
            </w:pPr>
          </w:p>
        </w:tc>
        <w:tc>
          <w:tcPr>
            <w:tcW w:w="284" w:type="dxa"/>
            <w:shd w:val="clear" w:color="auto" w:fill="auto"/>
          </w:tcPr>
          <w:p w14:paraId="3A8F3711" w14:textId="77777777" w:rsidR="00EB6A2F" w:rsidRPr="00CC24B2" w:rsidRDefault="00EB6A2F" w:rsidP="004B38A1">
            <w:pPr>
              <w:spacing w:after="120"/>
              <w:jc w:val="both"/>
              <w:rPr>
                <w:rFonts w:ascii="Arial" w:hAnsi="Arial" w:cs="Arial"/>
                <w:bCs/>
                <w:kern w:val="36"/>
                <w:sz w:val="20"/>
                <w:szCs w:val="20"/>
              </w:rPr>
            </w:pPr>
          </w:p>
        </w:tc>
        <w:tc>
          <w:tcPr>
            <w:tcW w:w="5953" w:type="dxa"/>
            <w:gridSpan w:val="2"/>
            <w:shd w:val="clear" w:color="auto" w:fill="auto"/>
          </w:tcPr>
          <w:p w14:paraId="1A928E3C" w14:textId="5E15AB1B" w:rsidR="00EB6A2F" w:rsidRPr="00CC24B2" w:rsidRDefault="00EB6A2F" w:rsidP="004B38A1">
            <w:pPr>
              <w:spacing w:after="120"/>
              <w:jc w:val="both"/>
              <w:rPr>
                <w:rFonts w:ascii="Arial" w:hAnsi="Arial" w:cs="Arial"/>
                <w:bCs/>
                <w:kern w:val="36"/>
                <w:sz w:val="20"/>
                <w:szCs w:val="20"/>
              </w:rPr>
            </w:pPr>
            <w:r>
              <w:rPr>
                <w:rFonts w:ascii="Arial" w:hAnsi="Arial" w:cs="Arial"/>
                <w:bCs/>
                <w:kern w:val="36"/>
                <w:sz w:val="20"/>
                <w:szCs w:val="20"/>
              </w:rPr>
              <w:t xml:space="preserve">(αα) </w:t>
            </w:r>
            <w:r w:rsidRPr="00CC24B2">
              <w:rPr>
                <w:rFonts w:ascii="Arial" w:hAnsi="Arial" w:cs="Arial"/>
                <w:bCs/>
                <w:kern w:val="36"/>
                <w:sz w:val="20"/>
                <w:szCs w:val="20"/>
              </w:rPr>
              <w:t xml:space="preserve">μπορούν να επιλέξουν εάν συμφωνούν ή δεν συμφωνούν με </w:t>
            </w:r>
            <w:r>
              <w:rPr>
                <w:rFonts w:ascii="Arial" w:hAnsi="Arial" w:cs="Arial"/>
                <w:bCs/>
                <w:kern w:val="36"/>
                <w:sz w:val="20"/>
                <w:szCs w:val="20"/>
              </w:rPr>
              <w:t>αυτή και εάν θα την ακολουθήσουν</w:t>
            </w:r>
            <w:r w:rsidRPr="00CC24B2">
              <w:rPr>
                <w:rFonts w:ascii="Arial" w:hAnsi="Arial" w:cs="Arial"/>
                <w:bCs/>
                <w:kern w:val="36"/>
                <w:sz w:val="20"/>
                <w:szCs w:val="20"/>
              </w:rPr>
              <w:t>∙</w:t>
            </w:r>
          </w:p>
        </w:tc>
      </w:tr>
      <w:tr w:rsidR="00EB6A2F" w:rsidRPr="00CC24B2" w14:paraId="163CC4E9" w14:textId="77777777" w:rsidTr="00EB6A2F">
        <w:trPr>
          <w:trHeight w:val="284"/>
        </w:trPr>
        <w:tc>
          <w:tcPr>
            <w:tcW w:w="2018" w:type="dxa"/>
            <w:gridSpan w:val="3"/>
            <w:shd w:val="clear" w:color="auto" w:fill="auto"/>
          </w:tcPr>
          <w:p w14:paraId="09D79CC4"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2FA5D29C" w14:textId="77777777" w:rsidR="00EB6A2F" w:rsidRPr="00CC24B2" w:rsidRDefault="00EB6A2F" w:rsidP="00EB6A2F">
            <w:pPr>
              <w:spacing w:after="240"/>
              <w:jc w:val="both"/>
              <w:rPr>
                <w:rFonts w:ascii="Arial" w:eastAsia="Times New Roman" w:hAnsi="Arial" w:cs="Arial"/>
                <w:color w:val="000000"/>
                <w:sz w:val="20"/>
                <w:szCs w:val="20"/>
                <w:lang w:eastAsia="el-GR"/>
              </w:rPr>
            </w:pPr>
          </w:p>
        </w:tc>
        <w:tc>
          <w:tcPr>
            <w:tcW w:w="434" w:type="dxa"/>
            <w:gridSpan w:val="3"/>
            <w:shd w:val="clear" w:color="auto" w:fill="auto"/>
          </w:tcPr>
          <w:p w14:paraId="078D887C" w14:textId="77777777" w:rsidR="00EB6A2F" w:rsidRDefault="00EB6A2F" w:rsidP="004B38A1">
            <w:pPr>
              <w:spacing w:after="120"/>
              <w:jc w:val="both"/>
              <w:rPr>
                <w:rFonts w:ascii="Arial" w:hAnsi="Arial" w:cs="Arial"/>
                <w:bCs/>
                <w:kern w:val="36"/>
                <w:sz w:val="20"/>
                <w:szCs w:val="20"/>
              </w:rPr>
            </w:pPr>
          </w:p>
        </w:tc>
        <w:tc>
          <w:tcPr>
            <w:tcW w:w="284" w:type="dxa"/>
            <w:shd w:val="clear" w:color="auto" w:fill="auto"/>
          </w:tcPr>
          <w:p w14:paraId="5BB9C068" w14:textId="77777777" w:rsidR="00EB6A2F" w:rsidRPr="00CC24B2" w:rsidRDefault="00EB6A2F" w:rsidP="004B38A1">
            <w:pPr>
              <w:spacing w:after="120"/>
              <w:jc w:val="both"/>
              <w:rPr>
                <w:rFonts w:ascii="Arial" w:hAnsi="Arial" w:cs="Arial"/>
                <w:bCs/>
                <w:kern w:val="36"/>
                <w:sz w:val="20"/>
                <w:szCs w:val="20"/>
              </w:rPr>
            </w:pPr>
          </w:p>
        </w:tc>
        <w:tc>
          <w:tcPr>
            <w:tcW w:w="5953" w:type="dxa"/>
            <w:gridSpan w:val="2"/>
            <w:shd w:val="clear" w:color="auto" w:fill="auto"/>
          </w:tcPr>
          <w:p w14:paraId="00173AF0" w14:textId="36854D5D" w:rsidR="00EB6A2F" w:rsidRDefault="004B38A1" w:rsidP="004B38A1">
            <w:pPr>
              <w:spacing w:after="120"/>
              <w:jc w:val="both"/>
              <w:rPr>
                <w:rFonts w:ascii="Arial" w:hAnsi="Arial" w:cs="Arial"/>
                <w:bCs/>
                <w:kern w:val="36"/>
                <w:sz w:val="20"/>
                <w:szCs w:val="20"/>
              </w:rPr>
            </w:pPr>
            <w:r>
              <w:rPr>
                <w:rFonts w:ascii="Arial" w:hAnsi="Arial" w:cs="Arial"/>
                <w:bCs/>
                <w:kern w:val="36"/>
                <w:sz w:val="20"/>
                <w:szCs w:val="20"/>
              </w:rPr>
              <w:t xml:space="preserve">(ββ) </w:t>
            </w:r>
            <w:r w:rsidRPr="00CC24B2">
              <w:rPr>
                <w:rFonts w:ascii="Arial" w:hAnsi="Arial" w:cs="Arial"/>
                <w:bCs/>
                <w:kern w:val="36"/>
                <w:sz w:val="20"/>
                <w:szCs w:val="20"/>
              </w:rPr>
              <w:t>η συμμετοχή στη διαδικασία εναλλακτικής επίλυσης διαφορών δεν αποκλείει τη δυνατότητα επιδίωξης έννομης προστασ</w:t>
            </w:r>
            <w:r>
              <w:rPr>
                <w:rFonts w:ascii="Arial" w:hAnsi="Arial" w:cs="Arial"/>
                <w:bCs/>
                <w:kern w:val="36"/>
                <w:sz w:val="20"/>
                <w:szCs w:val="20"/>
              </w:rPr>
              <w:t>ίας μέσω δικαστικών διαδικασιών</w:t>
            </w:r>
            <w:r w:rsidRPr="00CC24B2">
              <w:rPr>
                <w:rFonts w:ascii="Arial" w:hAnsi="Arial" w:cs="Arial"/>
                <w:bCs/>
                <w:kern w:val="36"/>
                <w:sz w:val="20"/>
                <w:szCs w:val="20"/>
              </w:rPr>
              <w:t>∙</w:t>
            </w:r>
            <w:r>
              <w:rPr>
                <w:rFonts w:ascii="Arial" w:hAnsi="Arial" w:cs="Arial"/>
                <w:bCs/>
                <w:kern w:val="36"/>
                <w:sz w:val="20"/>
                <w:szCs w:val="20"/>
              </w:rPr>
              <w:t xml:space="preserve"> και</w:t>
            </w:r>
          </w:p>
        </w:tc>
      </w:tr>
      <w:tr w:rsidR="004B38A1" w:rsidRPr="00CC24B2" w14:paraId="2ABBE791" w14:textId="77777777" w:rsidTr="00EB6A2F">
        <w:trPr>
          <w:trHeight w:val="284"/>
        </w:trPr>
        <w:tc>
          <w:tcPr>
            <w:tcW w:w="2018" w:type="dxa"/>
            <w:gridSpan w:val="3"/>
            <w:shd w:val="clear" w:color="auto" w:fill="auto"/>
          </w:tcPr>
          <w:p w14:paraId="3E4EDE8C" w14:textId="77777777" w:rsidR="004B38A1" w:rsidRPr="00CC24B2" w:rsidRDefault="004B38A1"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72BC7CDF" w14:textId="77777777" w:rsidR="004B38A1" w:rsidRPr="00CC24B2" w:rsidRDefault="004B38A1" w:rsidP="00EB6A2F">
            <w:pPr>
              <w:spacing w:after="240"/>
              <w:jc w:val="both"/>
              <w:rPr>
                <w:rFonts w:ascii="Arial" w:eastAsia="Times New Roman" w:hAnsi="Arial" w:cs="Arial"/>
                <w:color w:val="000000"/>
                <w:sz w:val="20"/>
                <w:szCs w:val="20"/>
                <w:lang w:eastAsia="el-GR"/>
              </w:rPr>
            </w:pPr>
          </w:p>
        </w:tc>
        <w:tc>
          <w:tcPr>
            <w:tcW w:w="434" w:type="dxa"/>
            <w:gridSpan w:val="3"/>
            <w:shd w:val="clear" w:color="auto" w:fill="auto"/>
          </w:tcPr>
          <w:p w14:paraId="440F69F4" w14:textId="77777777" w:rsidR="004B38A1" w:rsidRDefault="004B38A1" w:rsidP="004B38A1">
            <w:pPr>
              <w:spacing w:after="120"/>
              <w:jc w:val="both"/>
              <w:rPr>
                <w:rFonts w:ascii="Arial" w:hAnsi="Arial" w:cs="Arial"/>
                <w:bCs/>
                <w:kern w:val="36"/>
                <w:sz w:val="20"/>
                <w:szCs w:val="20"/>
              </w:rPr>
            </w:pPr>
          </w:p>
        </w:tc>
        <w:tc>
          <w:tcPr>
            <w:tcW w:w="284" w:type="dxa"/>
            <w:shd w:val="clear" w:color="auto" w:fill="auto"/>
          </w:tcPr>
          <w:p w14:paraId="1E6081B2" w14:textId="77777777" w:rsidR="004B38A1" w:rsidRPr="00CC24B2" w:rsidRDefault="004B38A1" w:rsidP="004B38A1">
            <w:pPr>
              <w:spacing w:after="120"/>
              <w:jc w:val="both"/>
              <w:rPr>
                <w:rFonts w:ascii="Arial" w:hAnsi="Arial" w:cs="Arial"/>
                <w:bCs/>
                <w:kern w:val="36"/>
                <w:sz w:val="20"/>
                <w:szCs w:val="20"/>
              </w:rPr>
            </w:pPr>
          </w:p>
        </w:tc>
        <w:tc>
          <w:tcPr>
            <w:tcW w:w="5953" w:type="dxa"/>
            <w:gridSpan w:val="2"/>
            <w:shd w:val="clear" w:color="auto" w:fill="auto"/>
          </w:tcPr>
          <w:p w14:paraId="775C4B26" w14:textId="5975805F" w:rsidR="004B38A1" w:rsidRDefault="004B38A1" w:rsidP="004B38A1">
            <w:pPr>
              <w:spacing w:after="120"/>
              <w:jc w:val="both"/>
              <w:rPr>
                <w:rFonts w:ascii="Arial" w:hAnsi="Arial" w:cs="Arial"/>
                <w:bCs/>
                <w:kern w:val="36"/>
                <w:sz w:val="20"/>
                <w:szCs w:val="20"/>
              </w:rPr>
            </w:pPr>
            <w:r>
              <w:rPr>
                <w:rFonts w:ascii="Arial" w:hAnsi="Arial" w:cs="Arial"/>
                <w:bCs/>
                <w:kern w:val="36"/>
                <w:sz w:val="20"/>
                <w:szCs w:val="20"/>
              </w:rPr>
              <w:t>(γγ)</w:t>
            </w:r>
            <w:r w:rsidRPr="00CC24B2">
              <w:rPr>
                <w:rFonts w:ascii="Arial" w:hAnsi="Arial" w:cs="Arial"/>
                <w:bCs/>
                <w:kern w:val="36"/>
                <w:sz w:val="20"/>
                <w:szCs w:val="20"/>
              </w:rPr>
              <w:t xml:space="preserve"> η λύση που θα τους προταθεί ενδέχεται να είναι διαφορετική από το αποτέλεσμα που θα προέκυπτε από ένα δικαστήριο το οποίο εφαρμόζει νομικούς κανόνες∙</w:t>
            </w:r>
          </w:p>
        </w:tc>
      </w:tr>
      <w:tr w:rsidR="004B38A1" w:rsidRPr="00CC24B2" w14:paraId="24F4306E" w14:textId="77777777" w:rsidTr="006F247E">
        <w:trPr>
          <w:trHeight w:val="284"/>
        </w:trPr>
        <w:tc>
          <w:tcPr>
            <w:tcW w:w="2018" w:type="dxa"/>
            <w:gridSpan w:val="3"/>
            <w:shd w:val="clear" w:color="auto" w:fill="auto"/>
          </w:tcPr>
          <w:p w14:paraId="36A308FB" w14:textId="77777777" w:rsidR="004B38A1" w:rsidRPr="00CC24B2" w:rsidRDefault="004B38A1"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279C6445" w14:textId="77777777" w:rsidR="004B38A1" w:rsidRPr="00CC24B2" w:rsidRDefault="004B38A1" w:rsidP="00EB6A2F">
            <w:pPr>
              <w:spacing w:after="240"/>
              <w:jc w:val="both"/>
              <w:rPr>
                <w:rFonts w:ascii="Arial" w:eastAsia="Times New Roman" w:hAnsi="Arial" w:cs="Arial"/>
                <w:color w:val="000000"/>
                <w:sz w:val="20"/>
                <w:szCs w:val="20"/>
                <w:lang w:eastAsia="el-GR"/>
              </w:rPr>
            </w:pPr>
          </w:p>
        </w:tc>
        <w:tc>
          <w:tcPr>
            <w:tcW w:w="434" w:type="dxa"/>
            <w:gridSpan w:val="3"/>
            <w:shd w:val="clear" w:color="auto" w:fill="auto"/>
          </w:tcPr>
          <w:p w14:paraId="35BF71CD" w14:textId="77777777" w:rsidR="004B38A1" w:rsidRDefault="004B38A1" w:rsidP="004B38A1">
            <w:pPr>
              <w:spacing w:after="120"/>
              <w:jc w:val="both"/>
              <w:rPr>
                <w:rFonts w:ascii="Arial" w:hAnsi="Arial" w:cs="Arial"/>
                <w:bCs/>
                <w:kern w:val="36"/>
                <w:sz w:val="20"/>
                <w:szCs w:val="20"/>
              </w:rPr>
            </w:pPr>
          </w:p>
        </w:tc>
        <w:tc>
          <w:tcPr>
            <w:tcW w:w="6237" w:type="dxa"/>
            <w:gridSpan w:val="3"/>
            <w:shd w:val="clear" w:color="auto" w:fill="auto"/>
          </w:tcPr>
          <w:p w14:paraId="4747B4E9" w14:textId="2CE87ECA" w:rsidR="004B38A1" w:rsidRDefault="004B38A1" w:rsidP="004B38A1">
            <w:pPr>
              <w:spacing w:after="120"/>
              <w:jc w:val="both"/>
              <w:rPr>
                <w:rFonts w:ascii="Arial" w:hAnsi="Arial" w:cs="Arial"/>
                <w:bCs/>
                <w:kern w:val="36"/>
                <w:sz w:val="20"/>
                <w:szCs w:val="20"/>
              </w:rPr>
            </w:pPr>
            <w:r w:rsidRPr="00CC24B2">
              <w:rPr>
                <w:rFonts w:ascii="Arial" w:hAnsi="Arial" w:cs="Arial"/>
                <w:bCs/>
                <w:kern w:val="36"/>
                <w:sz w:val="20"/>
                <w:szCs w:val="20"/>
              </w:rPr>
              <w:t>(v) για τις νομικές συνέπειες που θα προκύψουν αν συμφωνήσουν ή ακολουθήσουν μια τέτοια λύση που θα τους προταθεί∙ και</w:t>
            </w:r>
          </w:p>
        </w:tc>
      </w:tr>
      <w:tr w:rsidR="00EB6A2F" w:rsidRPr="00CC24B2" w14:paraId="517FB67B" w14:textId="77777777" w:rsidTr="00EB6A2F">
        <w:trPr>
          <w:trHeight w:val="284"/>
        </w:trPr>
        <w:tc>
          <w:tcPr>
            <w:tcW w:w="2018" w:type="dxa"/>
            <w:gridSpan w:val="3"/>
            <w:shd w:val="clear" w:color="auto" w:fill="auto"/>
          </w:tcPr>
          <w:p w14:paraId="02241FFE"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3EEBFBE3" w14:textId="77777777" w:rsidR="00EB6A2F" w:rsidRPr="00CC24B2" w:rsidRDefault="00EB6A2F" w:rsidP="00EB6A2F">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7E2AF82C" w14:textId="77777777" w:rsidR="00EB6A2F" w:rsidRPr="00CC24B2" w:rsidRDefault="00EB6A2F" w:rsidP="00EB6A2F">
            <w:pPr>
              <w:spacing w:after="0"/>
              <w:jc w:val="both"/>
              <w:rPr>
                <w:rFonts w:ascii="Arial" w:hAnsi="Arial" w:cs="Arial"/>
                <w:bCs/>
                <w:kern w:val="36"/>
                <w:sz w:val="20"/>
                <w:szCs w:val="20"/>
              </w:rPr>
            </w:pPr>
          </w:p>
        </w:tc>
      </w:tr>
      <w:tr w:rsidR="004B38A1" w:rsidRPr="00CC24B2" w14:paraId="08A72255" w14:textId="77777777" w:rsidTr="00EB6A2F">
        <w:trPr>
          <w:trHeight w:val="284"/>
        </w:trPr>
        <w:tc>
          <w:tcPr>
            <w:tcW w:w="2018" w:type="dxa"/>
            <w:gridSpan w:val="3"/>
            <w:shd w:val="clear" w:color="auto" w:fill="auto"/>
          </w:tcPr>
          <w:p w14:paraId="2A1C2728" w14:textId="77777777" w:rsidR="004B38A1" w:rsidRPr="00CC24B2" w:rsidRDefault="004B38A1"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1516EF98" w14:textId="77777777" w:rsidR="004B38A1" w:rsidRPr="00CC24B2" w:rsidRDefault="004B38A1" w:rsidP="00EB6A2F">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2BF24754" w14:textId="2E96A793" w:rsidR="004B38A1" w:rsidRPr="00CC24B2" w:rsidRDefault="004B38A1" w:rsidP="00EB6A2F">
            <w:pPr>
              <w:spacing w:after="0"/>
              <w:jc w:val="both"/>
              <w:rPr>
                <w:rFonts w:ascii="Arial" w:hAnsi="Arial" w:cs="Arial"/>
                <w:bCs/>
                <w:kern w:val="36"/>
                <w:sz w:val="20"/>
                <w:szCs w:val="20"/>
              </w:rPr>
            </w:pPr>
            <w:r w:rsidRPr="00830C6A">
              <w:rPr>
                <w:rFonts w:ascii="Arial" w:hAnsi="Arial" w:cs="Arial"/>
                <w:bCs/>
                <w:kern w:val="36"/>
                <w:sz w:val="20"/>
                <w:szCs w:val="20"/>
              </w:rPr>
              <w:t>(β) ζητά από τον καταναλωτή και τη χρηματοοικονομική επιχείρηση όπως, δηλώσουν γραπτώς, μέχρι και την ημερομηνία ολοκλήρωσης της εξέτασης του παραπόνου και πριν την έκδοση της απόφασης του, κατά πόσον ρητά αποδέχονται τη δεσμευτικότητα της απόφασής του:</w:t>
            </w:r>
          </w:p>
        </w:tc>
      </w:tr>
      <w:tr w:rsidR="004B38A1" w:rsidRPr="00CC24B2" w14:paraId="47316A4B" w14:textId="77777777" w:rsidTr="00EB6A2F">
        <w:trPr>
          <w:trHeight w:val="284"/>
        </w:trPr>
        <w:tc>
          <w:tcPr>
            <w:tcW w:w="2018" w:type="dxa"/>
            <w:gridSpan w:val="3"/>
            <w:shd w:val="clear" w:color="auto" w:fill="auto"/>
          </w:tcPr>
          <w:p w14:paraId="6D114A67" w14:textId="77777777" w:rsidR="004B38A1" w:rsidRPr="00CC24B2" w:rsidRDefault="004B38A1" w:rsidP="00EB6A2F">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4B6040B0" w14:textId="77777777" w:rsidR="004B38A1" w:rsidRPr="00CC24B2" w:rsidRDefault="004B38A1" w:rsidP="00EB6A2F">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469E6FBC" w14:textId="77777777" w:rsidR="004B38A1" w:rsidRPr="00830C6A" w:rsidRDefault="004B38A1" w:rsidP="00EB6A2F">
            <w:pPr>
              <w:spacing w:after="0"/>
              <w:jc w:val="both"/>
              <w:rPr>
                <w:rFonts w:ascii="Arial" w:hAnsi="Arial" w:cs="Arial"/>
                <w:bCs/>
                <w:kern w:val="36"/>
                <w:sz w:val="20"/>
                <w:szCs w:val="20"/>
              </w:rPr>
            </w:pPr>
          </w:p>
        </w:tc>
      </w:tr>
      <w:tr w:rsidR="004B38A1" w:rsidRPr="00CC24B2" w14:paraId="2B95517F" w14:textId="77777777" w:rsidTr="00EB6A2F">
        <w:trPr>
          <w:trHeight w:val="284"/>
        </w:trPr>
        <w:tc>
          <w:tcPr>
            <w:tcW w:w="2018" w:type="dxa"/>
            <w:gridSpan w:val="3"/>
            <w:shd w:val="clear" w:color="auto" w:fill="auto"/>
          </w:tcPr>
          <w:p w14:paraId="1F34D5B4"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48F7168F"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4A294051" w14:textId="614F778E" w:rsidR="004B38A1" w:rsidRPr="00830C6A" w:rsidRDefault="004B38A1" w:rsidP="004B38A1">
            <w:pPr>
              <w:spacing w:after="0"/>
              <w:jc w:val="both"/>
              <w:rPr>
                <w:rFonts w:ascii="Arial" w:hAnsi="Arial" w:cs="Arial"/>
                <w:bCs/>
                <w:kern w:val="36"/>
                <w:sz w:val="20"/>
                <w:szCs w:val="20"/>
              </w:rPr>
            </w:pPr>
            <w:r w:rsidRPr="00CC24B2">
              <w:rPr>
                <w:rFonts w:ascii="Arial" w:hAnsi="Arial" w:cs="Arial"/>
                <w:bCs/>
                <w:kern w:val="36"/>
                <w:sz w:val="20"/>
                <w:szCs w:val="20"/>
              </w:rPr>
              <w:t>Νοείται ότι, αν οποιοδήποτε από τα εμπλεκόμενα μέρη δε</w:t>
            </w:r>
            <w:r>
              <w:rPr>
                <w:rFonts w:ascii="Arial" w:hAnsi="Arial" w:cs="Arial"/>
                <w:bCs/>
                <w:kern w:val="36"/>
                <w:sz w:val="20"/>
                <w:szCs w:val="20"/>
              </w:rPr>
              <w:t>ν</w:t>
            </w:r>
            <w:r w:rsidRPr="00CC24B2">
              <w:rPr>
                <w:rFonts w:ascii="Arial" w:hAnsi="Arial" w:cs="Arial"/>
                <w:bCs/>
                <w:kern w:val="36"/>
                <w:sz w:val="20"/>
                <w:szCs w:val="20"/>
              </w:rPr>
              <w:t xml:space="preserve"> δηλώσει γραπτώς αποδοχή ή μη αποδοχή της δεσμευτικότητας της απόφασης, ο Επίτροπος θεωρεί ότι το εν λόγω μέρος δεν αποδέχτηκε τη δεσμευτικότητα της απόφασής του:</w:t>
            </w:r>
          </w:p>
        </w:tc>
      </w:tr>
      <w:tr w:rsidR="004B38A1" w:rsidRPr="00CC24B2" w14:paraId="478D7C35" w14:textId="77777777" w:rsidTr="00EB6A2F">
        <w:trPr>
          <w:trHeight w:val="284"/>
        </w:trPr>
        <w:tc>
          <w:tcPr>
            <w:tcW w:w="2018" w:type="dxa"/>
            <w:gridSpan w:val="3"/>
            <w:shd w:val="clear" w:color="auto" w:fill="auto"/>
          </w:tcPr>
          <w:p w14:paraId="37AF50CD"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5BBBAA2E"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497C7B28" w14:textId="77777777" w:rsidR="004B38A1" w:rsidRPr="00830C6A" w:rsidRDefault="004B38A1" w:rsidP="004B38A1">
            <w:pPr>
              <w:spacing w:after="0"/>
              <w:jc w:val="both"/>
              <w:rPr>
                <w:rFonts w:ascii="Arial" w:hAnsi="Arial" w:cs="Arial"/>
                <w:bCs/>
                <w:kern w:val="36"/>
                <w:sz w:val="20"/>
                <w:szCs w:val="20"/>
              </w:rPr>
            </w:pPr>
          </w:p>
        </w:tc>
      </w:tr>
      <w:tr w:rsidR="004B38A1" w:rsidRPr="00CC24B2" w14:paraId="6C2B4F9C" w14:textId="77777777" w:rsidTr="00EB6A2F">
        <w:trPr>
          <w:trHeight w:val="284"/>
        </w:trPr>
        <w:tc>
          <w:tcPr>
            <w:tcW w:w="2018" w:type="dxa"/>
            <w:gridSpan w:val="3"/>
            <w:shd w:val="clear" w:color="auto" w:fill="auto"/>
          </w:tcPr>
          <w:p w14:paraId="1DEC6240"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1081F8CF"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6532E295" w14:textId="6418DBB3" w:rsidR="004B38A1" w:rsidRPr="00830C6A" w:rsidRDefault="004B38A1" w:rsidP="004B38A1">
            <w:pPr>
              <w:spacing w:after="0"/>
              <w:jc w:val="both"/>
              <w:rPr>
                <w:rFonts w:ascii="Arial" w:hAnsi="Arial" w:cs="Arial"/>
                <w:bCs/>
                <w:kern w:val="36"/>
                <w:sz w:val="20"/>
                <w:szCs w:val="20"/>
              </w:rPr>
            </w:pPr>
            <w:r w:rsidRPr="00CC24B2">
              <w:rPr>
                <w:rFonts w:ascii="Arial" w:hAnsi="Arial" w:cs="Arial"/>
                <w:bCs/>
                <w:kern w:val="36"/>
                <w:sz w:val="20"/>
                <w:szCs w:val="20"/>
              </w:rPr>
              <w:t xml:space="preserve">Νοείται περαιτέρω ότι, η απόφαση του Επιτρόπου είναι δεσμευτική μόνο εφόσον έχουν αποδεχτεί την δεσμευτικότητά της και τα δύο </w:t>
            </w:r>
            <w:r>
              <w:rPr>
                <w:rFonts w:ascii="Arial" w:hAnsi="Arial" w:cs="Arial"/>
                <w:bCs/>
                <w:kern w:val="36"/>
                <w:sz w:val="20"/>
                <w:szCs w:val="20"/>
              </w:rPr>
              <w:t>μέρη.».</w:t>
            </w:r>
          </w:p>
        </w:tc>
      </w:tr>
      <w:tr w:rsidR="004B38A1" w:rsidRPr="00CC24B2" w14:paraId="0664E091" w14:textId="77777777" w:rsidTr="00EB6A2F">
        <w:trPr>
          <w:trHeight w:val="284"/>
        </w:trPr>
        <w:tc>
          <w:tcPr>
            <w:tcW w:w="2018" w:type="dxa"/>
            <w:gridSpan w:val="3"/>
            <w:shd w:val="clear" w:color="auto" w:fill="auto"/>
          </w:tcPr>
          <w:p w14:paraId="3F158D4B"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38DA40BA"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27F1E82D" w14:textId="77777777" w:rsidR="004B38A1" w:rsidRPr="00CC24B2" w:rsidRDefault="004B38A1" w:rsidP="004B38A1">
            <w:pPr>
              <w:spacing w:after="0"/>
              <w:jc w:val="both"/>
              <w:rPr>
                <w:rFonts w:ascii="Arial" w:hAnsi="Arial" w:cs="Arial"/>
                <w:bCs/>
                <w:kern w:val="36"/>
                <w:sz w:val="20"/>
                <w:szCs w:val="20"/>
              </w:rPr>
            </w:pPr>
          </w:p>
        </w:tc>
      </w:tr>
      <w:tr w:rsidR="004B38A1" w:rsidRPr="00CC24B2" w14:paraId="2E62243C" w14:textId="77777777" w:rsidTr="00180C40">
        <w:trPr>
          <w:trHeight w:val="284"/>
        </w:trPr>
        <w:tc>
          <w:tcPr>
            <w:tcW w:w="2018" w:type="dxa"/>
            <w:gridSpan w:val="3"/>
            <w:shd w:val="clear" w:color="auto" w:fill="auto"/>
          </w:tcPr>
          <w:p w14:paraId="3AD9A357" w14:textId="77777777" w:rsidR="004B38A1" w:rsidRPr="004B38A1" w:rsidRDefault="004B38A1" w:rsidP="004B38A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4C4C839E" w14:textId="09756C53" w:rsidR="004B38A1" w:rsidRPr="004B38A1" w:rsidRDefault="004B38A1" w:rsidP="004B38A1">
            <w:pPr>
              <w:spacing w:after="0"/>
              <w:jc w:val="both"/>
              <w:rPr>
                <w:rFonts w:ascii="Arial" w:hAnsi="Arial" w:cs="Arial"/>
                <w:bCs/>
                <w:kern w:val="36"/>
                <w:sz w:val="20"/>
                <w:szCs w:val="20"/>
              </w:rPr>
            </w:pPr>
            <w:r w:rsidRPr="004B38A1">
              <w:rPr>
                <w:rFonts w:ascii="Arial" w:eastAsia="Times New Roman" w:hAnsi="Arial" w:cs="Arial"/>
                <w:color w:val="000000"/>
                <w:sz w:val="20"/>
                <w:szCs w:val="20"/>
                <w:lang w:eastAsia="el-GR"/>
              </w:rPr>
              <w:t>(ε) με την προσθήκη του ακόλουθου νέου εδαφίου (7)</w:t>
            </w:r>
            <w:r>
              <w:rPr>
                <w:rFonts w:ascii="Arial" w:eastAsia="Times New Roman" w:hAnsi="Arial" w:cs="Arial"/>
                <w:color w:val="000000"/>
                <w:sz w:val="20"/>
                <w:szCs w:val="20"/>
                <w:lang w:eastAsia="el-GR"/>
              </w:rPr>
              <w:t xml:space="preserve"> μετά το τέλος του εδαφίου (6) αυτού</w:t>
            </w:r>
            <w:r w:rsidRPr="004B38A1">
              <w:rPr>
                <w:rFonts w:ascii="Arial" w:eastAsia="Times New Roman" w:hAnsi="Arial" w:cs="Arial"/>
                <w:color w:val="000000"/>
                <w:sz w:val="20"/>
                <w:szCs w:val="20"/>
                <w:lang w:eastAsia="el-GR"/>
              </w:rPr>
              <w:t>:</w:t>
            </w:r>
          </w:p>
        </w:tc>
      </w:tr>
      <w:tr w:rsidR="004B38A1" w:rsidRPr="00CC24B2" w14:paraId="5D8DE029" w14:textId="77777777" w:rsidTr="00EB6A2F">
        <w:trPr>
          <w:trHeight w:val="284"/>
        </w:trPr>
        <w:tc>
          <w:tcPr>
            <w:tcW w:w="2018" w:type="dxa"/>
            <w:gridSpan w:val="3"/>
            <w:shd w:val="clear" w:color="auto" w:fill="auto"/>
          </w:tcPr>
          <w:p w14:paraId="5C512F45" w14:textId="77777777" w:rsidR="004B38A1" w:rsidRPr="004B38A1" w:rsidRDefault="004B38A1" w:rsidP="004B38A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318F52E4" w14:textId="77777777" w:rsidR="004B38A1" w:rsidRPr="004B38A1" w:rsidRDefault="004B38A1" w:rsidP="004B38A1">
            <w:pPr>
              <w:spacing w:after="0"/>
              <w:jc w:val="both"/>
              <w:rPr>
                <w:rFonts w:ascii="Arial" w:eastAsia="Times New Roman" w:hAnsi="Arial" w:cs="Arial"/>
                <w:color w:val="000000"/>
                <w:sz w:val="20"/>
                <w:szCs w:val="20"/>
                <w:lang w:eastAsia="el-GR"/>
              </w:rPr>
            </w:pPr>
          </w:p>
        </w:tc>
        <w:tc>
          <w:tcPr>
            <w:tcW w:w="6671" w:type="dxa"/>
            <w:gridSpan w:val="6"/>
            <w:shd w:val="clear" w:color="auto" w:fill="auto"/>
          </w:tcPr>
          <w:p w14:paraId="626BD316" w14:textId="70943741" w:rsidR="004B38A1" w:rsidRPr="004B38A1" w:rsidRDefault="004B38A1" w:rsidP="004B38A1">
            <w:pPr>
              <w:spacing w:after="0"/>
              <w:jc w:val="both"/>
              <w:rPr>
                <w:rFonts w:ascii="Arial" w:hAnsi="Arial" w:cs="Arial"/>
                <w:bCs/>
                <w:kern w:val="36"/>
                <w:sz w:val="20"/>
                <w:szCs w:val="20"/>
              </w:rPr>
            </w:pPr>
            <w:r w:rsidRPr="004B38A1">
              <w:rPr>
                <w:rFonts w:ascii="Arial" w:eastAsia="Times New Roman" w:hAnsi="Arial" w:cs="Arial"/>
                <w:color w:val="000000"/>
                <w:sz w:val="20"/>
                <w:szCs w:val="20"/>
                <w:lang w:eastAsia="el-GR"/>
              </w:rPr>
              <w:t xml:space="preserve">«(7) Ο καταναλωτής καταβάλλει κατά την υποβολή του παραπόνου του στον Επίτροπο, τέλος ύψους είκοσι ευρώ (€20) ανά παράπονο». </w:t>
            </w:r>
          </w:p>
        </w:tc>
      </w:tr>
      <w:tr w:rsidR="004B38A1" w:rsidRPr="00CC24B2" w14:paraId="44B9C531" w14:textId="77777777" w:rsidTr="00F862AE">
        <w:trPr>
          <w:trHeight w:val="273"/>
        </w:trPr>
        <w:tc>
          <w:tcPr>
            <w:tcW w:w="2018" w:type="dxa"/>
            <w:gridSpan w:val="3"/>
            <w:shd w:val="clear" w:color="auto" w:fill="auto"/>
          </w:tcPr>
          <w:p w14:paraId="27B4B42F" w14:textId="77777777" w:rsidR="004B38A1" w:rsidRPr="00CC24B2" w:rsidRDefault="004B38A1" w:rsidP="004B38A1">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A71398D" w14:textId="77777777" w:rsidR="004B38A1" w:rsidRPr="00CC24B2" w:rsidRDefault="004B38A1" w:rsidP="004B38A1">
            <w:pPr>
              <w:spacing w:after="0"/>
              <w:jc w:val="both"/>
              <w:rPr>
                <w:rFonts w:ascii="Arial" w:eastAsia="Times New Roman" w:hAnsi="Arial" w:cs="Arial"/>
                <w:color w:val="000000"/>
                <w:sz w:val="20"/>
                <w:szCs w:val="20"/>
                <w:lang w:eastAsia="el-GR"/>
              </w:rPr>
            </w:pPr>
          </w:p>
        </w:tc>
      </w:tr>
      <w:tr w:rsidR="004B38A1" w:rsidRPr="00CC24B2" w14:paraId="42FF2EC1" w14:textId="77777777" w:rsidTr="00F862AE">
        <w:trPr>
          <w:trHeight w:val="613"/>
        </w:trPr>
        <w:tc>
          <w:tcPr>
            <w:tcW w:w="2018" w:type="dxa"/>
            <w:gridSpan w:val="3"/>
            <w:shd w:val="clear" w:color="auto" w:fill="auto"/>
            <w:hideMark/>
          </w:tcPr>
          <w:p w14:paraId="2D23E212" w14:textId="5237C8A1" w:rsidR="004B38A1" w:rsidRPr="00CC24B2" w:rsidRDefault="004B38A1" w:rsidP="004B38A1">
            <w:pPr>
              <w:spacing w:after="0"/>
              <w:jc w:val="both"/>
              <w:rPr>
                <w:rFonts w:ascii="Arial" w:hAnsi="Arial" w:cs="Arial"/>
                <w:sz w:val="20"/>
                <w:szCs w:val="20"/>
              </w:rPr>
            </w:pPr>
            <w:r w:rsidRPr="00CC24B2">
              <w:rPr>
                <w:rFonts w:ascii="Arial" w:eastAsia="Times New Roman" w:hAnsi="Arial" w:cs="Arial"/>
                <w:color w:val="000000"/>
                <w:sz w:val="20"/>
                <w:szCs w:val="20"/>
                <w:lang w:eastAsia="el-GR"/>
              </w:rPr>
              <w:t>Τροποποίηση του άρθρου 13</w:t>
            </w:r>
            <w:r w:rsidRPr="00CC24B2">
              <w:rPr>
                <w:rFonts w:ascii="Arial" w:hAnsi="Arial" w:cs="Arial"/>
                <w:sz w:val="20"/>
                <w:szCs w:val="20"/>
              </w:rPr>
              <w:t xml:space="preserve"> </w:t>
            </w:r>
          </w:p>
          <w:p w14:paraId="1458169D" w14:textId="54A48BED" w:rsidR="004B38A1" w:rsidRPr="00CC24B2" w:rsidRDefault="004B38A1" w:rsidP="004B38A1">
            <w:pPr>
              <w:spacing w:after="0"/>
              <w:jc w:val="both"/>
              <w:rPr>
                <w:rFonts w:ascii="Arial" w:hAnsi="Arial" w:cs="Arial"/>
                <w:sz w:val="20"/>
                <w:szCs w:val="20"/>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1268367E" w14:textId="5E195EAC" w:rsidR="004B38A1" w:rsidRPr="00CC24B2" w:rsidRDefault="004B38A1" w:rsidP="004B38A1">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6. Το άρθρο 13 του βασικού νόμου τροποποιείται με την προσθήκη των ακόλουθων νέων εδαφίων (4) έως (</w:t>
            </w:r>
            <w:r>
              <w:rPr>
                <w:rFonts w:ascii="Arial" w:eastAsia="Times New Roman" w:hAnsi="Arial" w:cs="Arial"/>
                <w:color w:val="000000"/>
                <w:sz w:val="20"/>
                <w:szCs w:val="20"/>
                <w:lang w:eastAsia="el-GR"/>
              </w:rPr>
              <w:t>7</w:t>
            </w:r>
            <w:r w:rsidRPr="00CC24B2">
              <w:rPr>
                <w:rFonts w:ascii="Arial" w:eastAsia="Times New Roman" w:hAnsi="Arial" w:cs="Arial"/>
                <w:color w:val="000000"/>
                <w:sz w:val="20"/>
                <w:szCs w:val="20"/>
                <w:lang w:eastAsia="el-GR"/>
              </w:rPr>
              <w:t xml:space="preserve">) μετά το τέλος του εδαφίου (3) αυτού: </w:t>
            </w:r>
          </w:p>
        </w:tc>
      </w:tr>
      <w:tr w:rsidR="005315A7" w:rsidRPr="00CC24B2" w14:paraId="5F97FFDD" w14:textId="77777777" w:rsidTr="009616CB">
        <w:trPr>
          <w:trHeight w:val="300"/>
        </w:trPr>
        <w:tc>
          <w:tcPr>
            <w:tcW w:w="2018" w:type="dxa"/>
            <w:gridSpan w:val="3"/>
            <w:shd w:val="clear" w:color="auto" w:fill="auto"/>
          </w:tcPr>
          <w:p w14:paraId="57C8E02C" w14:textId="374ACE22" w:rsidR="005315A7" w:rsidRPr="00CC24B2" w:rsidRDefault="005315A7" w:rsidP="004B38A1">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1C9B07CA" w14:textId="630844AE" w:rsidR="005315A7" w:rsidRPr="00135FB6" w:rsidRDefault="005315A7" w:rsidP="004B38A1">
            <w:pPr>
              <w:spacing w:after="240"/>
              <w:jc w:val="both"/>
              <w:rPr>
                <w:rFonts w:ascii="Arial" w:eastAsia="Times New Roman" w:hAnsi="Arial" w:cs="Arial"/>
                <w:color w:val="000000"/>
                <w:sz w:val="20"/>
                <w:szCs w:val="20"/>
                <w:lang w:eastAsia="el-GR"/>
              </w:rPr>
            </w:pPr>
          </w:p>
        </w:tc>
        <w:tc>
          <w:tcPr>
            <w:tcW w:w="6671" w:type="dxa"/>
            <w:gridSpan w:val="6"/>
            <w:shd w:val="clear" w:color="auto" w:fill="auto"/>
          </w:tcPr>
          <w:p w14:paraId="30D7BDC5" w14:textId="4F3FAFA9" w:rsidR="005315A7" w:rsidRPr="00135FB6" w:rsidRDefault="005315A7" w:rsidP="004B38A1">
            <w:pPr>
              <w:spacing w:after="24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«(4) Κατά την εξέταση του παραπόνου, τα μέρη έχουν τη δυνατότητα να εκφράσουν τις απόψεις τους, να ενημερωθούν από το Φορέα για τα επιχειρήματα, αποδεικτικά στοιχεία, έγγραφα και πραγματικά περιστατικά που προβάλλει το άλλο μέρος, τυχόν δηλώσεις ή γνωμοδοτήσεις εμπειρογνωμόνων και να υποβάλουν παρατηρήσεις, ακολουθώντας τη διαδικασία που καθορίζεται με Οδηγίες που καταρτίζει και εκδίδει ο Επίτροπος δυνάμει των διατάξεων του άρθρου 21.</w:t>
            </w:r>
          </w:p>
        </w:tc>
      </w:tr>
      <w:tr w:rsidR="005315A7" w:rsidRPr="00CC24B2" w14:paraId="78C38F55" w14:textId="77777777" w:rsidTr="009616CB">
        <w:trPr>
          <w:trHeight w:val="300"/>
        </w:trPr>
        <w:tc>
          <w:tcPr>
            <w:tcW w:w="709" w:type="dxa"/>
            <w:shd w:val="clear" w:color="auto" w:fill="auto"/>
          </w:tcPr>
          <w:p w14:paraId="6CFF92B4" w14:textId="77777777" w:rsidR="005315A7" w:rsidRDefault="005315A7" w:rsidP="004B38A1">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       </w:t>
            </w:r>
          </w:p>
          <w:p w14:paraId="6DD5A74C" w14:textId="77777777" w:rsidR="005315A7" w:rsidRDefault="005315A7" w:rsidP="004B38A1">
            <w:pPr>
              <w:spacing w:after="0"/>
              <w:jc w:val="both"/>
              <w:rPr>
                <w:rFonts w:ascii="Arial" w:eastAsia="Times New Roman" w:hAnsi="Arial" w:cs="Arial"/>
                <w:color w:val="000000"/>
                <w:sz w:val="20"/>
                <w:szCs w:val="20"/>
                <w:lang w:eastAsia="el-GR"/>
              </w:rPr>
            </w:pPr>
          </w:p>
          <w:p w14:paraId="0E0C0A86" w14:textId="77777777" w:rsidR="005315A7" w:rsidRDefault="005315A7" w:rsidP="004B38A1">
            <w:pPr>
              <w:spacing w:after="0"/>
              <w:jc w:val="both"/>
              <w:rPr>
                <w:rFonts w:ascii="Arial" w:eastAsia="Times New Roman" w:hAnsi="Arial" w:cs="Arial"/>
                <w:color w:val="000000"/>
                <w:sz w:val="20"/>
                <w:szCs w:val="20"/>
                <w:lang w:eastAsia="el-GR"/>
              </w:rPr>
            </w:pPr>
          </w:p>
          <w:p w14:paraId="57E65CEC" w14:textId="77777777" w:rsidR="005315A7" w:rsidRDefault="005315A7" w:rsidP="004B38A1">
            <w:pPr>
              <w:spacing w:after="0"/>
              <w:jc w:val="both"/>
              <w:rPr>
                <w:rFonts w:ascii="Arial" w:eastAsia="Times New Roman" w:hAnsi="Arial" w:cs="Arial"/>
                <w:color w:val="000000"/>
                <w:sz w:val="20"/>
                <w:szCs w:val="20"/>
                <w:lang w:eastAsia="el-GR"/>
              </w:rPr>
            </w:pPr>
          </w:p>
          <w:p w14:paraId="4946537B" w14:textId="44D561DD" w:rsidR="005315A7" w:rsidRPr="00CC24B2" w:rsidRDefault="005315A7" w:rsidP="004B38A1">
            <w:pPr>
              <w:spacing w:after="0"/>
              <w:jc w:val="right"/>
              <w:rPr>
                <w:rFonts w:ascii="Arial" w:eastAsia="Times New Roman" w:hAnsi="Arial" w:cs="Arial"/>
                <w:color w:val="000000"/>
                <w:sz w:val="20"/>
                <w:szCs w:val="20"/>
                <w:lang w:eastAsia="el-GR"/>
              </w:rPr>
            </w:pPr>
          </w:p>
        </w:tc>
        <w:tc>
          <w:tcPr>
            <w:tcW w:w="1834" w:type="dxa"/>
            <w:gridSpan w:val="4"/>
            <w:shd w:val="clear" w:color="auto" w:fill="auto"/>
          </w:tcPr>
          <w:p w14:paraId="7E1A77AF" w14:textId="77777777" w:rsidR="005315A7" w:rsidRDefault="005315A7" w:rsidP="005315A7">
            <w:pPr>
              <w:spacing w:after="0"/>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      </w:t>
            </w:r>
          </w:p>
          <w:p w14:paraId="02432BF1" w14:textId="77777777" w:rsidR="005315A7" w:rsidRDefault="005315A7" w:rsidP="005315A7">
            <w:pPr>
              <w:spacing w:after="0"/>
              <w:jc w:val="right"/>
              <w:rPr>
                <w:rFonts w:ascii="Arial" w:eastAsia="Times New Roman" w:hAnsi="Arial" w:cs="Arial"/>
                <w:color w:val="000000"/>
                <w:sz w:val="20"/>
                <w:szCs w:val="20"/>
                <w:lang w:eastAsia="el-GR"/>
              </w:rPr>
            </w:pPr>
          </w:p>
          <w:p w14:paraId="0AD28987" w14:textId="77777777" w:rsidR="005315A7" w:rsidRDefault="005315A7" w:rsidP="005315A7">
            <w:pPr>
              <w:spacing w:after="0"/>
              <w:jc w:val="right"/>
              <w:rPr>
                <w:rFonts w:ascii="Arial" w:eastAsia="Times New Roman" w:hAnsi="Arial" w:cs="Arial"/>
                <w:color w:val="000000"/>
                <w:sz w:val="20"/>
                <w:szCs w:val="20"/>
                <w:lang w:eastAsia="el-GR"/>
              </w:rPr>
            </w:pPr>
          </w:p>
          <w:p w14:paraId="49182CBB" w14:textId="21DF33CA" w:rsidR="005315A7" w:rsidRPr="00222CF8" w:rsidRDefault="005315A7" w:rsidP="005315A7">
            <w:pPr>
              <w:spacing w:after="0"/>
              <w:jc w:val="right"/>
              <w:rPr>
                <w:rFonts w:ascii="Arial" w:eastAsia="Times New Roman" w:hAnsi="Arial" w:cs="Arial"/>
                <w:color w:val="000000"/>
                <w:szCs w:val="18"/>
                <w:lang w:eastAsia="el-GR"/>
              </w:rPr>
            </w:pPr>
            <w:r>
              <w:rPr>
                <w:rFonts w:ascii="Arial" w:eastAsia="Times New Roman" w:hAnsi="Arial" w:cs="Arial"/>
                <w:color w:val="000000"/>
                <w:sz w:val="20"/>
                <w:szCs w:val="20"/>
                <w:lang w:eastAsia="el-GR"/>
              </w:rPr>
              <w:t xml:space="preserve"> </w:t>
            </w:r>
            <w:r w:rsidRPr="00222CF8">
              <w:rPr>
                <w:rFonts w:ascii="Arial" w:eastAsia="Times New Roman" w:hAnsi="Arial" w:cs="Arial"/>
                <w:color w:val="000000"/>
                <w:szCs w:val="18"/>
                <w:lang w:eastAsia="el-GR"/>
              </w:rPr>
              <w:t>138(Ι) του 2001</w:t>
            </w:r>
          </w:p>
          <w:p w14:paraId="22988432" w14:textId="77777777" w:rsidR="005315A7" w:rsidRPr="00222CF8" w:rsidRDefault="005315A7" w:rsidP="005315A7">
            <w:pPr>
              <w:spacing w:after="0"/>
              <w:jc w:val="right"/>
              <w:rPr>
                <w:rFonts w:ascii="Arial" w:eastAsia="Times New Roman" w:hAnsi="Arial" w:cs="Arial"/>
                <w:color w:val="000000"/>
                <w:szCs w:val="18"/>
                <w:lang w:eastAsia="el-GR"/>
              </w:rPr>
            </w:pPr>
            <w:r w:rsidRPr="00222CF8">
              <w:rPr>
                <w:rFonts w:ascii="Arial" w:eastAsia="Times New Roman" w:hAnsi="Arial" w:cs="Arial"/>
                <w:color w:val="000000"/>
                <w:szCs w:val="18"/>
                <w:lang w:eastAsia="el-GR"/>
              </w:rPr>
              <w:t xml:space="preserve">    37(Ι) του 2003</w:t>
            </w:r>
          </w:p>
          <w:p w14:paraId="00A64095" w14:textId="27B33F84" w:rsidR="005315A7" w:rsidRPr="00CC24B2" w:rsidRDefault="005315A7" w:rsidP="005315A7">
            <w:pPr>
              <w:spacing w:after="0"/>
              <w:jc w:val="right"/>
              <w:rPr>
                <w:rFonts w:ascii="Arial" w:eastAsia="Times New Roman" w:hAnsi="Arial" w:cs="Arial"/>
                <w:color w:val="000000"/>
                <w:sz w:val="20"/>
                <w:szCs w:val="20"/>
                <w:lang w:eastAsia="el-GR"/>
              </w:rPr>
            </w:pPr>
            <w:r w:rsidRPr="00222CF8">
              <w:rPr>
                <w:rFonts w:ascii="Arial" w:eastAsia="Times New Roman" w:hAnsi="Arial" w:cs="Arial"/>
                <w:color w:val="000000"/>
                <w:szCs w:val="18"/>
                <w:lang w:eastAsia="el-GR"/>
              </w:rPr>
              <w:t>105(Ι) του 2012</w:t>
            </w:r>
          </w:p>
        </w:tc>
        <w:tc>
          <w:tcPr>
            <w:tcW w:w="6671" w:type="dxa"/>
            <w:gridSpan w:val="6"/>
            <w:shd w:val="clear" w:color="auto" w:fill="auto"/>
          </w:tcPr>
          <w:p w14:paraId="29FD62C9" w14:textId="7A9237C3" w:rsidR="005315A7" w:rsidRPr="00CC24B2" w:rsidRDefault="005315A7" w:rsidP="004B38A1">
            <w:pPr>
              <w:spacing w:after="24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(5) Ο Επίτροπος και το προσωπικού του Φορέα, κατά την εξέταση παραπόνων, λαμβάνουν όλα τα απαραίτητα μέτρα για να εξασφαλιστεί ότι η επεξεργασία των δεδομένων προσωπικού χαρακτήρα τηρεί τους κανόνες προστασίας των δεδομένων προσωπικού χαρακτήρα δυνάμει του  περί Επεξεργασίας Δεδομένων Προσωπικού Χαρακτήρα</w:t>
            </w:r>
            <w:r>
              <w:rPr>
                <w:rFonts w:ascii="Arial" w:eastAsia="Times New Roman" w:hAnsi="Arial" w:cs="Arial"/>
                <w:color w:val="000000"/>
                <w:sz w:val="20"/>
                <w:szCs w:val="20"/>
                <w:lang w:eastAsia="el-GR"/>
              </w:rPr>
              <w:t xml:space="preserve"> (Προστασία του Ατόμου) Νόμου.</w:t>
            </w:r>
          </w:p>
        </w:tc>
      </w:tr>
      <w:tr w:rsidR="005315A7" w:rsidRPr="00CC24B2" w14:paraId="6A3DAA70" w14:textId="77777777" w:rsidTr="009616CB">
        <w:trPr>
          <w:trHeight w:val="300"/>
        </w:trPr>
        <w:tc>
          <w:tcPr>
            <w:tcW w:w="2018" w:type="dxa"/>
            <w:gridSpan w:val="3"/>
            <w:shd w:val="clear" w:color="auto" w:fill="auto"/>
          </w:tcPr>
          <w:p w14:paraId="5761E862" w14:textId="77777777" w:rsidR="005315A7" w:rsidRPr="00CC24B2" w:rsidRDefault="005315A7" w:rsidP="005315A7">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6C024F90" w14:textId="77DD5EB4" w:rsidR="005315A7" w:rsidRPr="00CC24B2" w:rsidRDefault="005315A7" w:rsidP="005315A7">
            <w:pPr>
              <w:spacing w:after="240"/>
              <w:jc w:val="both"/>
              <w:rPr>
                <w:rFonts w:ascii="Arial" w:eastAsia="Times New Roman" w:hAnsi="Arial" w:cs="Arial"/>
                <w:color w:val="000000"/>
                <w:sz w:val="20"/>
                <w:szCs w:val="20"/>
                <w:lang w:eastAsia="el-GR"/>
              </w:rPr>
            </w:pPr>
          </w:p>
        </w:tc>
        <w:tc>
          <w:tcPr>
            <w:tcW w:w="6671" w:type="dxa"/>
            <w:gridSpan w:val="6"/>
            <w:shd w:val="clear" w:color="auto" w:fill="auto"/>
          </w:tcPr>
          <w:p w14:paraId="0650F117" w14:textId="041966D7" w:rsidR="005315A7" w:rsidRPr="00CC24B2" w:rsidRDefault="005315A7" w:rsidP="009616CB">
            <w:pPr>
              <w:spacing w:after="24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(6) Ο Επίτροπος και το προσωπικό του Φορέα που είναι </w:t>
            </w:r>
            <w:r w:rsidR="009616CB" w:rsidRPr="00CC24B2">
              <w:rPr>
                <w:rFonts w:ascii="Arial" w:eastAsia="Times New Roman" w:hAnsi="Arial" w:cs="Arial"/>
                <w:color w:val="000000"/>
                <w:sz w:val="20"/>
                <w:szCs w:val="20"/>
                <w:lang w:eastAsia="el-GR"/>
              </w:rPr>
              <w:t>αρμόδιο</w:t>
            </w:r>
            <w:r w:rsidRPr="00CC24B2">
              <w:rPr>
                <w:rFonts w:ascii="Arial" w:eastAsia="Times New Roman" w:hAnsi="Arial" w:cs="Arial"/>
                <w:color w:val="000000"/>
                <w:sz w:val="20"/>
                <w:szCs w:val="20"/>
                <w:lang w:eastAsia="el-GR"/>
              </w:rPr>
              <w:t xml:space="preserve"> για την εξέταση παραπόνων, απαιτείται όπως χωρίς αναίτια καθυστέρηση, γνωστοποιούν στο Φορέα τυχόν περιστάσεις που μπορεί να επηρεάσουν ή να θεωρηθεί ότι επηρεάζουν την ανεξαρτησία και αμεροληψία τους ή να οδηγήσουν σε σύγκρουση συμφερόντων με κάποιο από τα μέρη της διαφοράς που καλούνται να επιλύσουν</w:t>
            </w:r>
            <w:r>
              <w:rPr>
                <w:rFonts w:ascii="Arial" w:eastAsia="Times New Roman" w:hAnsi="Arial" w:cs="Arial"/>
                <w:color w:val="000000"/>
                <w:sz w:val="20"/>
                <w:szCs w:val="20"/>
                <w:lang w:eastAsia="el-GR"/>
              </w:rPr>
              <w:t>:</w:t>
            </w:r>
          </w:p>
        </w:tc>
      </w:tr>
      <w:tr w:rsidR="005315A7" w:rsidRPr="00CC24B2" w14:paraId="14C0C3F3" w14:textId="77777777" w:rsidTr="009616CB">
        <w:trPr>
          <w:trHeight w:val="300"/>
        </w:trPr>
        <w:tc>
          <w:tcPr>
            <w:tcW w:w="2018" w:type="dxa"/>
            <w:gridSpan w:val="3"/>
            <w:shd w:val="clear" w:color="auto" w:fill="auto"/>
          </w:tcPr>
          <w:p w14:paraId="432158D4" w14:textId="77777777" w:rsidR="005315A7" w:rsidRPr="00CC24B2" w:rsidRDefault="005315A7" w:rsidP="005315A7">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0884EC4B" w14:textId="028705AC" w:rsidR="005315A7" w:rsidRPr="00CC24B2" w:rsidRDefault="005315A7" w:rsidP="005315A7">
            <w:pPr>
              <w:spacing w:after="240"/>
              <w:jc w:val="both"/>
              <w:rPr>
                <w:rFonts w:ascii="Arial" w:eastAsia="Times New Roman" w:hAnsi="Arial" w:cs="Arial"/>
                <w:color w:val="000000"/>
                <w:sz w:val="20"/>
                <w:szCs w:val="20"/>
                <w:lang w:eastAsia="el-GR"/>
              </w:rPr>
            </w:pPr>
          </w:p>
        </w:tc>
        <w:tc>
          <w:tcPr>
            <w:tcW w:w="6671" w:type="dxa"/>
            <w:gridSpan w:val="6"/>
            <w:shd w:val="clear" w:color="auto" w:fill="auto"/>
          </w:tcPr>
          <w:p w14:paraId="71599547" w14:textId="608CFBFD" w:rsidR="005315A7" w:rsidRPr="00CC24B2" w:rsidRDefault="005315A7" w:rsidP="005315A7">
            <w:pPr>
              <w:spacing w:after="24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Νοείται ότι η υποχρέωση γνωστοποίησης ισχύει καθ’ όλη τη διαδικ</w:t>
            </w:r>
            <w:r>
              <w:rPr>
                <w:rFonts w:ascii="Arial" w:eastAsia="Times New Roman" w:hAnsi="Arial" w:cs="Arial"/>
                <w:color w:val="000000"/>
                <w:sz w:val="20"/>
                <w:szCs w:val="20"/>
                <w:lang w:eastAsia="el-GR"/>
              </w:rPr>
              <w:t xml:space="preserve">ασία </w:t>
            </w:r>
            <w:r>
              <w:rPr>
                <w:rFonts w:ascii="Arial" w:eastAsia="Times New Roman" w:hAnsi="Arial" w:cs="Arial"/>
                <w:color w:val="000000"/>
                <w:sz w:val="20"/>
                <w:szCs w:val="20"/>
                <w:lang w:eastAsia="el-GR"/>
              </w:rPr>
              <w:lastRenderedPageBreak/>
              <w:t>της εξέτασης του παραπόνου.</w:t>
            </w:r>
          </w:p>
        </w:tc>
      </w:tr>
      <w:tr w:rsidR="005315A7" w:rsidRPr="00CC24B2" w14:paraId="05357D03" w14:textId="77777777" w:rsidTr="009616CB">
        <w:trPr>
          <w:trHeight w:val="300"/>
        </w:trPr>
        <w:tc>
          <w:tcPr>
            <w:tcW w:w="2018" w:type="dxa"/>
            <w:gridSpan w:val="3"/>
            <w:shd w:val="clear" w:color="auto" w:fill="auto"/>
          </w:tcPr>
          <w:p w14:paraId="7737886A" w14:textId="77777777" w:rsidR="005315A7" w:rsidRPr="00CC24B2" w:rsidRDefault="005315A7" w:rsidP="005315A7">
            <w:pPr>
              <w:spacing w:after="0"/>
              <w:jc w:val="both"/>
              <w:rPr>
                <w:rFonts w:ascii="Arial" w:eastAsia="Times New Roman" w:hAnsi="Arial" w:cs="Arial"/>
                <w:color w:val="000000"/>
                <w:sz w:val="20"/>
                <w:szCs w:val="20"/>
                <w:lang w:eastAsia="el-GR"/>
              </w:rPr>
            </w:pPr>
          </w:p>
        </w:tc>
        <w:tc>
          <w:tcPr>
            <w:tcW w:w="525" w:type="dxa"/>
            <w:gridSpan w:val="2"/>
            <w:shd w:val="clear" w:color="auto" w:fill="auto"/>
          </w:tcPr>
          <w:p w14:paraId="2D35A5B6" w14:textId="10F148B7" w:rsidR="005315A7" w:rsidRPr="00CC24B2" w:rsidRDefault="005315A7" w:rsidP="005315A7">
            <w:pPr>
              <w:spacing w:after="240"/>
              <w:jc w:val="both"/>
              <w:rPr>
                <w:rFonts w:ascii="Arial" w:eastAsia="Times New Roman" w:hAnsi="Arial" w:cs="Arial"/>
                <w:color w:val="000000"/>
                <w:sz w:val="20"/>
                <w:szCs w:val="20"/>
                <w:lang w:eastAsia="el-GR"/>
              </w:rPr>
            </w:pPr>
          </w:p>
        </w:tc>
        <w:tc>
          <w:tcPr>
            <w:tcW w:w="6671" w:type="dxa"/>
            <w:gridSpan w:val="6"/>
            <w:shd w:val="clear" w:color="auto" w:fill="auto"/>
          </w:tcPr>
          <w:p w14:paraId="4D9917DE" w14:textId="1BAC160B" w:rsidR="005315A7" w:rsidRPr="00CC24B2" w:rsidRDefault="005315A7" w:rsidP="005315A7">
            <w:pPr>
              <w:spacing w:after="24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7</w:t>
            </w:r>
            <w:r w:rsidRPr="00CC24B2">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 xml:space="preserve">Υπό την επιφύλαξη </w:t>
            </w:r>
            <w:r w:rsidRPr="00CC24B2">
              <w:rPr>
                <w:rFonts w:ascii="Arial" w:hAnsi="Arial" w:cs="Arial"/>
                <w:bCs/>
                <w:kern w:val="36"/>
                <w:sz w:val="20"/>
                <w:szCs w:val="20"/>
              </w:rPr>
              <w:t xml:space="preserve">των διατάξεων </w:t>
            </w:r>
            <w:r>
              <w:rPr>
                <w:rFonts w:ascii="Arial" w:hAnsi="Arial" w:cs="Arial"/>
                <w:bCs/>
                <w:kern w:val="36"/>
                <w:sz w:val="20"/>
                <w:szCs w:val="20"/>
              </w:rPr>
              <w:t xml:space="preserve">της υποπαραγράφου </w:t>
            </w:r>
            <w:r w:rsidRPr="00B75F2D">
              <w:rPr>
                <w:rFonts w:ascii="Arial" w:hAnsi="Arial" w:cs="Arial"/>
                <w:bCs/>
                <w:kern w:val="36"/>
                <w:sz w:val="20"/>
                <w:szCs w:val="20"/>
              </w:rPr>
              <w:t>(</w:t>
            </w:r>
            <w:r>
              <w:rPr>
                <w:rFonts w:ascii="Arial" w:hAnsi="Arial" w:cs="Arial"/>
                <w:bCs/>
                <w:kern w:val="36"/>
                <w:sz w:val="20"/>
                <w:szCs w:val="20"/>
                <w:lang w:val="en-US"/>
              </w:rPr>
              <w:t>iii</w:t>
            </w:r>
            <w:r w:rsidRPr="00B75F2D">
              <w:rPr>
                <w:rFonts w:ascii="Arial" w:hAnsi="Arial" w:cs="Arial"/>
                <w:bCs/>
                <w:kern w:val="36"/>
                <w:sz w:val="20"/>
                <w:szCs w:val="20"/>
              </w:rPr>
              <w:t xml:space="preserve">) </w:t>
            </w:r>
            <w:r>
              <w:rPr>
                <w:rFonts w:ascii="Arial" w:hAnsi="Arial" w:cs="Arial"/>
                <w:bCs/>
                <w:kern w:val="36"/>
                <w:sz w:val="20"/>
                <w:szCs w:val="20"/>
              </w:rPr>
              <w:t>της παραγράφου</w:t>
            </w:r>
            <w:r w:rsidRPr="00CC24B2">
              <w:rPr>
                <w:rFonts w:ascii="Arial" w:hAnsi="Arial" w:cs="Arial"/>
                <w:bCs/>
                <w:kern w:val="36"/>
                <w:sz w:val="20"/>
                <w:szCs w:val="20"/>
              </w:rPr>
              <w:t xml:space="preserve"> </w:t>
            </w:r>
            <w:r>
              <w:rPr>
                <w:rFonts w:ascii="Arial" w:hAnsi="Arial" w:cs="Arial"/>
                <w:bCs/>
                <w:kern w:val="36"/>
                <w:sz w:val="20"/>
                <w:szCs w:val="20"/>
              </w:rPr>
              <w:t xml:space="preserve">(α) </w:t>
            </w:r>
            <w:r w:rsidRPr="00CC24B2">
              <w:rPr>
                <w:rFonts w:ascii="Arial" w:hAnsi="Arial" w:cs="Arial"/>
                <w:bCs/>
                <w:kern w:val="36"/>
                <w:sz w:val="20"/>
                <w:szCs w:val="20"/>
              </w:rPr>
              <w:t>του εδαφίου (</w:t>
            </w:r>
            <w:r>
              <w:rPr>
                <w:rFonts w:ascii="Arial" w:hAnsi="Arial" w:cs="Arial"/>
                <w:bCs/>
                <w:kern w:val="36"/>
                <w:sz w:val="20"/>
                <w:szCs w:val="20"/>
              </w:rPr>
              <w:t>5</w:t>
            </w:r>
            <w:r w:rsidRPr="00CC24B2">
              <w:rPr>
                <w:rFonts w:ascii="Arial" w:hAnsi="Arial" w:cs="Arial"/>
                <w:bCs/>
                <w:kern w:val="36"/>
                <w:sz w:val="20"/>
                <w:szCs w:val="20"/>
              </w:rPr>
              <w:t>)</w:t>
            </w:r>
            <w:r>
              <w:rPr>
                <w:rFonts w:ascii="Arial" w:hAnsi="Arial" w:cs="Arial"/>
                <w:bCs/>
                <w:kern w:val="36"/>
                <w:sz w:val="20"/>
                <w:szCs w:val="20"/>
              </w:rPr>
              <w:t xml:space="preserve"> του άρθρου 12</w:t>
            </w:r>
            <w:r w:rsidRPr="00CC24B2">
              <w:rPr>
                <w:rFonts w:ascii="Arial" w:hAnsi="Arial" w:cs="Arial"/>
                <w:bCs/>
                <w:kern w:val="36"/>
                <w:sz w:val="20"/>
                <w:szCs w:val="20"/>
              </w:rPr>
              <w:t>, ο Φορέας διαθέτει διαδικασίες που να εξασφαλίζουν ότι στην περίπτωση του εδαφίου (</w:t>
            </w:r>
            <w:r>
              <w:rPr>
                <w:rFonts w:ascii="Arial" w:hAnsi="Arial" w:cs="Arial"/>
                <w:bCs/>
                <w:kern w:val="36"/>
                <w:sz w:val="20"/>
                <w:szCs w:val="20"/>
              </w:rPr>
              <w:t>6</w:t>
            </w:r>
            <w:r w:rsidRPr="00CC24B2">
              <w:rPr>
                <w:rFonts w:ascii="Arial" w:hAnsi="Arial" w:cs="Arial"/>
                <w:bCs/>
                <w:kern w:val="36"/>
                <w:sz w:val="20"/>
                <w:szCs w:val="20"/>
              </w:rPr>
              <w:t>)-</w:t>
            </w:r>
          </w:p>
        </w:tc>
      </w:tr>
      <w:tr w:rsidR="00222CF8" w:rsidRPr="00CC24B2" w14:paraId="1FF816E0" w14:textId="77777777" w:rsidTr="00222CF8">
        <w:trPr>
          <w:trHeight w:val="300"/>
        </w:trPr>
        <w:tc>
          <w:tcPr>
            <w:tcW w:w="2018" w:type="dxa"/>
            <w:gridSpan w:val="3"/>
            <w:shd w:val="clear" w:color="auto" w:fill="auto"/>
          </w:tcPr>
          <w:p w14:paraId="433E156F" w14:textId="77777777" w:rsidR="00222CF8" w:rsidRPr="00CC24B2" w:rsidRDefault="00222CF8" w:rsidP="00222CF8">
            <w:pPr>
              <w:spacing w:before="120" w:after="0"/>
              <w:jc w:val="both"/>
              <w:rPr>
                <w:rFonts w:ascii="Arial" w:eastAsia="Times New Roman" w:hAnsi="Arial" w:cs="Arial"/>
                <w:color w:val="000000"/>
                <w:sz w:val="20"/>
                <w:szCs w:val="20"/>
                <w:lang w:eastAsia="el-GR"/>
              </w:rPr>
            </w:pPr>
          </w:p>
        </w:tc>
        <w:tc>
          <w:tcPr>
            <w:tcW w:w="525" w:type="dxa"/>
            <w:gridSpan w:val="2"/>
            <w:shd w:val="clear" w:color="auto" w:fill="auto"/>
          </w:tcPr>
          <w:p w14:paraId="39D384FF" w14:textId="488BD6C2" w:rsidR="00222CF8" w:rsidRPr="00CC24B2" w:rsidRDefault="00222CF8" w:rsidP="00222CF8">
            <w:pPr>
              <w:spacing w:after="240"/>
              <w:jc w:val="both"/>
              <w:rPr>
                <w:rFonts w:ascii="Arial" w:eastAsia="Times New Roman" w:hAnsi="Arial" w:cs="Arial"/>
                <w:color w:val="000000"/>
                <w:sz w:val="20"/>
                <w:szCs w:val="20"/>
                <w:lang w:eastAsia="el-GR"/>
              </w:rPr>
            </w:pPr>
          </w:p>
        </w:tc>
        <w:tc>
          <w:tcPr>
            <w:tcW w:w="1568" w:type="dxa"/>
            <w:gridSpan w:val="5"/>
            <w:shd w:val="clear" w:color="auto" w:fill="auto"/>
          </w:tcPr>
          <w:p w14:paraId="6111F40C" w14:textId="303492E5" w:rsidR="00222CF8" w:rsidRPr="00CC24B2" w:rsidRDefault="00222CF8" w:rsidP="00222CF8">
            <w:pPr>
              <w:spacing w:after="240"/>
              <w:jc w:val="both"/>
              <w:rPr>
                <w:rFonts w:ascii="Arial" w:eastAsia="Times New Roman" w:hAnsi="Arial" w:cs="Arial"/>
                <w:color w:val="000000"/>
                <w:sz w:val="20"/>
                <w:szCs w:val="20"/>
                <w:lang w:eastAsia="el-GR"/>
              </w:rPr>
            </w:pPr>
          </w:p>
        </w:tc>
        <w:tc>
          <w:tcPr>
            <w:tcW w:w="5103" w:type="dxa"/>
            <w:shd w:val="clear" w:color="auto" w:fill="auto"/>
          </w:tcPr>
          <w:p w14:paraId="3FC91359" w14:textId="36420C10" w:rsidR="00222CF8" w:rsidRPr="00CC24B2" w:rsidRDefault="00222CF8" w:rsidP="00222CF8">
            <w:pPr>
              <w:spacing w:after="240"/>
              <w:jc w:val="both"/>
              <w:rPr>
                <w:rFonts w:ascii="Arial" w:eastAsia="Times New Roman" w:hAnsi="Arial" w:cs="Arial"/>
                <w:color w:val="000000"/>
                <w:sz w:val="20"/>
                <w:szCs w:val="20"/>
                <w:lang w:eastAsia="el-GR"/>
              </w:rPr>
            </w:pPr>
            <w:r w:rsidRPr="00CC24B2">
              <w:rPr>
                <w:rFonts w:ascii="Arial" w:hAnsi="Arial" w:cs="Arial"/>
                <w:bCs/>
                <w:kern w:val="36"/>
                <w:sz w:val="20"/>
                <w:szCs w:val="20"/>
              </w:rPr>
              <w:t>(α) Το εν λόγω φυσικό πρόσωπο αντικαθίσταται από άλλο, στο οποίο ανατίθεται η διεξαγωγή της διαδικασίας ε</w:t>
            </w:r>
            <w:r>
              <w:rPr>
                <w:rFonts w:ascii="Arial" w:hAnsi="Arial" w:cs="Arial"/>
                <w:bCs/>
                <w:kern w:val="36"/>
                <w:sz w:val="20"/>
                <w:szCs w:val="20"/>
              </w:rPr>
              <w:t>ξέτασης του παραπόνου, ή</w:t>
            </w:r>
            <w:r w:rsidRPr="00CC24B2">
              <w:rPr>
                <w:rFonts w:ascii="Arial" w:hAnsi="Arial" w:cs="Arial"/>
                <w:sz w:val="20"/>
                <w:szCs w:val="20"/>
              </w:rPr>
              <w:t>∙</w:t>
            </w:r>
          </w:p>
        </w:tc>
      </w:tr>
      <w:tr w:rsidR="00222CF8" w:rsidRPr="00CC24B2" w14:paraId="409A3120" w14:textId="77777777" w:rsidTr="00222CF8">
        <w:trPr>
          <w:trHeight w:val="300"/>
        </w:trPr>
        <w:tc>
          <w:tcPr>
            <w:tcW w:w="2018" w:type="dxa"/>
            <w:gridSpan w:val="3"/>
            <w:shd w:val="clear" w:color="auto" w:fill="auto"/>
          </w:tcPr>
          <w:p w14:paraId="15701154" w14:textId="77777777" w:rsidR="00222CF8" w:rsidRPr="00CC24B2" w:rsidRDefault="00222CF8" w:rsidP="00222CF8">
            <w:pPr>
              <w:spacing w:before="120" w:after="0"/>
              <w:jc w:val="both"/>
              <w:rPr>
                <w:rFonts w:ascii="Arial" w:eastAsia="Times New Roman" w:hAnsi="Arial" w:cs="Arial"/>
                <w:color w:val="000000"/>
                <w:sz w:val="20"/>
                <w:szCs w:val="20"/>
                <w:lang w:eastAsia="el-GR"/>
              </w:rPr>
            </w:pPr>
          </w:p>
        </w:tc>
        <w:tc>
          <w:tcPr>
            <w:tcW w:w="525" w:type="dxa"/>
            <w:gridSpan w:val="2"/>
            <w:shd w:val="clear" w:color="auto" w:fill="auto"/>
          </w:tcPr>
          <w:p w14:paraId="075586E1" w14:textId="77777777" w:rsidR="00222CF8" w:rsidRPr="00CC24B2" w:rsidRDefault="00222CF8" w:rsidP="00222CF8">
            <w:pPr>
              <w:spacing w:after="240"/>
              <w:jc w:val="both"/>
              <w:rPr>
                <w:rFonts w:ascii="Arial" w:eastAsia="Times New Roman" w:hAnsi="Arial" w:cs="Arial"/>
                <w:color w:val="000000"/>
                <w:sz w:val="20"/>
                <w:szCs w:val="20"/>
                <w:lang w:eastAsia="el-GR"/>
              </w:rPr>
            </w:pPr>
          </w:p>
        </w:tc>
        <w:tc>
          <w:tcPr>
            <w:tcW w:w="1568" w:type="dxa"/>
            <w:gridSpan w:val="5"/>
            <w:shd w:val="clear" w:color="auto" w:fill="auto"/>
          </w:tcPr>
          <w:p w14:paraId="05E21D56" w14:textId="6BF41555" w:rsidR="00222CF8" w:rsidRPr="00CC24B2" w:rsidRDefault="00222CF8" w:rsidP="00222CF8">
            <w:pPr>
              <w:spacing w:after="240"/>
              <w:jc w:val="both"/>
              <w:rPr>
                <w:rFonts w:ascii="Arial" w:hAnsi="Arial" w:cs="Arial"/>
                <w:bCs/>
                <w:kern w:val="36"/>
                <w:sz w:val="20"/>
                <w:szCs w:val="20"/>
              </w:rPr>
            </w:pPr>
          </w:p>
        </w:tc>
        <w:tc>
          <w:tcPr>
            <w:tcW w:w="5103" w:type="dxa"/>
            <w:shd w:val="clear" w:color="auto" w:fill="auto"/>
          </w:tcPr>
          <w:p w14:paraId="77242486" w14:textId="1ED58780" w:rsidR="00222CF8" w:rsidRPr="00CC24B2" w:rsidRDefault="00222CF8" w:rsidP="00222CF8">
            <w:pPr>
              <w:spacing w:after="240"/>
              <w:jc w:val="both"/>
              <w:rPr>
                <w:rFonts w:ascii="Arial" w:hAnsi="Arial" w:cs="Arial"/>
                <w:bCs/>
                <w:kern w:val="36"/>
                <w:sz w:val="20"/>
                <w:szCs w:val="20"/>
              </w:rPr>
            </w:pPr>
            <w:r w:rsidRPr="00CC24B2">
              <w:rPr>
                <w:rFonts w:ascii="Arial" w:hAnsi="Arial" w:cs="Arial"/>
                <w:bCs/>
                <w:kern w:val="36"/>
                <w:sz w:val="20"/>
                <w:szCs w:val="20"/>
              </w:rPr>
              <w:t>(β) το εν λόγω φυσικό πρόσωπο απέχει της διαδικασίας εξέτασης του παραπόνου και, όπου είναι δυνατόν, ο Φορέας προτείνει στα μέρη να υποβάλουν τη διαφορά σε άλλο αρμόδιο φορέα εναλλακτικής επίλυσης διαφορών, ή</w:t>
            </w:r>
            <w:r w:rsidRPr="004B38A1">
              <w:rPr>
                <w:rFonts w:ascii="Arial" w:eastAsia="Times New Roman" w:hAnsi="Arial" w:cs="Arial"/>
                <w:color w:val="000000"/>
                <w:sz w:val="20"/>
                <w:szCs w:val="20"/>
                <w:vertAlign w:val="superscript"/>
                <w:lang w:eastAsia="el-GR"/>
              </w:rPr>
              <w:t>•</w:t>
            </w:r>
            <w:r>
              <w:rPr>
                <w:rFonts w:ascii="Arial" w:hAnsi="Arial" w:cs="Arial"/>
                <w:sz w:val="20"/>
                <w:szCs w:val="20"/>
              </w:rPr>
              <w:t xml:space="preserve"> </w:t>
            </w:r>
            <w:r w:rsidRPr="000E68A4">
              <w:rPr>
                <w:rFonts w:ascii="Arial" w:hAnsi="Arial" w:cs="Arial"/>
                <w:bCs/>
                <w:kern w:val="36"/>
                <w:sz w:val="20"/>
                <w:szCs w:val="20"/>
              </w:rPr>
              <w:t>και</w:t>
            </w:r>
          </w:p>
        </w:tc>
      </w:tr>
      <w:tr w:rsidR="00222CF8" w:rsidRPr="00CC24B2" w14:paraId="391F8648" w14:textId="77777777" w:rsidTr="00222CF8">
        <w:trPr>
          <w:trHeight w:val="300"/>
        </w:trPr>
        <w:tc>
          <w:tcPr>
            <w:tcW w:w="2018" w:type="dxa"/>
            <w:gridSpan w:val="3"/>
            <w:shd w:val="clear" w:color="auto" w:fill="auto"/>
          </w:tcPr>
          <w:p w14:paraId="78A1CE15" w14:textId="77777777" w:rsidR="00222CF8" w:rsidRPr="00CC24B2" w:rsidRDefault="00222CF8" w:rsidP="00222CF8">
            <w:pPr>
              <w:spacing w:before="120" w:after="0"/>
              <w:jc w:val="both"/>
              <w:rPr>
                <w:rFonts w:ascii="Arial" w:eastAsia="Times New Roman" w:hAnsi="Arial" w:cs="Arial"/>
                <w:color w:val="000000"/>
                <w:sz w:val="20"/>
                <w:szCs w:val="20"/>
                <w:lang w:eastAsia="el-GR"/>
              </w:rPr>
            </w:pPr>
          </w:p>
        </w:tc>
        <w:tc>
          <w:tcPr>
            <w:tcW w:w="525" w:type="dxa"/>
            <w:gridSpan w:val="2"/>
            <w:shd w:val="clear" w:color="auto" w:fill="auto"/>
          </w:tcPr>
          <w:p w14:paraId="726C0545" w14:textId="77777777" w:rsidR="00222CF8" w:rsidRPr="00CC24B2" w:rsidRDefault="00222CF8" w:rsidP="00222CF8">
            <w:pPr>
              <w:spacing w:after="240"/>
              <w:jc w:val="both"/>
              <w:rPr>
                <w:rFonts w:ascii="Arial" w:eastAsia="Times New Roman" w:hAnsi="Arial" w:cs="Arial"/>
                <w:color w:val="000000"/>
                <w:sz w:val="20"/>
                <w:szCs w:val="20"/>
                <w:lang w:eastAsia="el-GR"/>
              </w:rPr>
            </w:pPr>
          </w:p>
        </w:tc>
        <w:tc>
          <w:tcPr>
            <w:tcW w:w="1568" w:type="dxa"/>
            <w:gridSpan w:val="5"/>
            <w:shd w:val="clear" w:color="auto" w:fill="auto"/>
          </w:tcPr>
          <w:p w14:paraId="5E082A97" w14:textId="0DE35C49" w:rsidR="00222CF8" w:rsidRPr="00CC24B2" w:rsidRDefault="00222CF8" w:rsidP="00222CF8">
            <w:pPr>
              <w:spacing w:after="240"/>
              <w:jc w:val="both"/>
              <w:rPr>
                <w:rFonts w:ascii="Arial" w:hAnsi="Arial" w:cs="Arial"/>
                <w:bCs/>
                <w:kern w:val="36"/>
                <w:sz w:val="20"/>
                <w:szCs w:val="20"/>
              </w:rPr>
            </w:pPr>
          </w:p>
        </w:tc>
        <w:tc>
          <w:tcPr>
            <w:tcW w:w="5103" w:type="dxa"/>
            <w:shd w:val="clear" w:color="auto" w:fill="auto"/>
          </w:tcPr>
          <w:p w14:paraId="35131BD5" w14:textId="00BBEA22" w:rsidR="00222CF8" w:rsidRPr="00CC24B2" w:rsidRDefault="00222CF8" w:rsidP="00222CF8">
            <w:pPr>
              <w:spacing w:after="240"/>
              <w:jc w:val="both"/>
              <w:rPr>
                <w:rFonts w:ascii="Arial" w:hAnsi="Arial" w:cs="Arial"/>
                <w:bCs/>
                <w:kern w:val="36"/>
                <w:sz w:val="20"/>
                <w:szCs w:val="20"/>
              </w:rPr>
            </w:pPr>
            <w:r w:rsidRPr="00CC24B2">
              <w:rPr>
                <w:rFonts w:ascii="Arial" w:hAnsi="Arial" w:cs="Arial"/>
                <w:bCs/>
                <w:kern w:val="36"/>
                <w:sz w:val="20"/>
                <w:szCs w:val="20"/>
              </w:rPr>
              <w:t>(γ) οι περιστάσεις γνωστοποιούνται στα μέρη και επιτρέπεται στο εν λόγω φυσικό πρόσωπο να συνεχίσει τη διεξαγωγή της διαδικασίας εξέτασης παραπόνων μόνο αν τα μέρη δεν προέβαλαν αντίρρηση, αφού ενημερώθηκαν για την κατάσταση και για το δικαίωμα τους να αντιταχθούν.</w:t>
            </w:r>
            <w:r>
              <w:rPr>
                <w:rFonts w:ascii="Arial" w:hAnsi="Arial" w:cs="Arial"/>
                <w:bCs/>
                <w:kern w:val="36"/>
                <w:sz w:val="20"/>
                <w:szCs w:val="20"/>
              </w:rPr>
              <w:t>».</w:t>
            </w:r>
          </w:p>
        </w:tc>
      </w:tr>
      <w:tr w:rsidR="00222CF8" w:rsidRPr="00CC24B2" w14:paraId="77FFC020" w14:textId="77777777" w:rsidTr="00F862AE">
        <w:trPr>
          <w:trHeight w:val="300"/>
        </w:trPr>
        <w:tc>
          <w:tcPr>
            <w:tcW w:w="2018" w:type="dxa"/>
            <w:gridSpan w:val="3"/>
            <w:shd w:val="clear" w:color="auto" w:fill="auto"/>
          </w:tcPr>
          <w:p w14:paraId="7DEFFE02"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AF083DD" w14:textId="77777777" w:rsidR="00222CF8" w:rsidRPr="00CC24B2" w:rsidRDefault="00222CF8" w:rsidP="00222CF8">
            <w:pPr>
              <w:spacing w:after="0"/>
              <w:jc w:val="both"/>
              <w:rPr>
                <w:rFonts w:ascii="Arial" w:eastAsia="Times New Roman" w:hAnsi="Arial" w:cs="Arial"/>
                <w:color w:val="000000"/>
                <w:sz w:val="20"/>
                <w:szCs w:val="20"/>
                <w:lang w:eastAsia="el-GR"/>
              </w:rPr>
            </w:pPr>
          </w:p>
        </w:tc>
      </w:tr>
      <w:tr w:rsidR="00222CF8" w:rsidRPr="00CC24B2" w14:paraId="58A28971" w14:textId="77777777" w:rsidTr="00F862AE">
        <w:trPr>
          <w:trHeight w:val="377"/>
        </w:trPr>
        <w:tc>
          <w:tcPr>
            <w:tcW w:w="2018" w:type="dxa"/>
            <w:gridSpan w:val="3"/>
            <w:shd w:val="clear" w:color="auto" w:fill="auto"/>
          </w:tcPr>
          <w:p w14:paraId="1AC2FD8F" w14:textId="0365A840" w:rsidR="00222CF8" w:rsidRPr="00CC24B2" w:rsidRDefault="00222CF8" w:rsidP="00222CF8">
            <w:pPr>
              <w:spacing w:after="0"/>
              <w:jc w:val="both"/>
              <w:rPr>
                <w:rFonts w:ascii="Arial" w:hAnsi="Arial" w:cs="Arial"/>
                <w:sz w:val="20"/>
                <w:szCs w:val="20"/>
              </w:rPr>
            </w:pPr>
            <w:r w:rsidRPr="00CC24B2">
              <w:rPr>
                <w:rFonts w:ascii="Arial" w:eastAsia="Times New Roman" w:hAnsi="Arial" w:cs="Arial"/>
                <w:color w:val="000000"/>
                <w:sz w:val="20"/>
                <w:szCs w:val="20"/>
                <w:lang w:eastAsia="el-GR"/>
              </w:rPr>
              <w:t>Τροποποίηση του άρθρου 14</w:t>
            </w:r>
            <w:r w:rsidRPr="00CC24B2">
              <w:rPr>
                <w:rFonts w:ascii="Arial" w:hAnsi="Arial" w:cs="Arial"/>
                <w:sz w:val="20"/>
                <w:szCs w:val="20"/>
              </w:rPr>
              <w:t xml:space="preserve"> </w:t>
            </w:r>
          </w:p>
          <w:p w14:paraId="02174B7A" w14:textId="45860D59" w:rsidR="00222CF8" w:rsidRPr="00CC24B2"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52B72F68" w14:textId="7EC54724" w:rsidR="00222CF8" w:rsidRPr="00CC24B2"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7. Το άρθρο 14 του βασικού νόμου τροποποιείται ως ακολούθως: </w:t>
            </w:r>
          </w:p>
        </w:tc>
      </w:tr>
      <w:tr w:rsidR="00222CF8" w:rsidRPr="00CC24B2" w14:paraId="212903E1" w14:textId="77777777" w:rsidTr="00F862AE">
        <w:trPr>
          <w:trHeight w:val="377"/>
        </w:trPr>
        <w:tc>
          <w:tcPr>
            <w:tcW w:w="2018" w:type="dxa"/>
            <w:gridSpan w:val="3"/>
            <w:shd w:val="clear" w:color="auto" w:fill="auto"/>
          </w:tcPr>
          <w:p w14:paraId="4F825415"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5E083B1" w14:textId="12BB9633" w:rsidR="00222CF8" w:rsidRPr="00CC24B2" w:rsidRDefault="00222CF8" w:rsidP="00222CF8">
            <w:pPr>
              <w:spacing w:after="120"/>
              <w:jc w:val="both"/>
              <w:rPr>
                <w:rFonts w:ascii="Arial" w:hAnsi="Arial" w:cs="Arial"/>
                <w:bCs/>
                <w:kern w:val="36"/>
                <w:sz w:val="20"/>
                <w:szCs w:val="20"/>
              </w:rPr>
            </w:pPr>
            <w:r w:rsidRPr="00CC24B2">
              <w:rPr>
                <w:rFonts w:ascii="Arial" w:hAnsi="Arial" w:cs="Arial"/>
                <w:bCs/>
                <w:kern w:val="36"/>
                <w:sz w:val="20"/>
                <w:szCs w:val="20"/>
              </w:rPr>
              <w:t xml:space="preserve">(α) με την προσθήκη στο εδάφιο </w:t>
            </w:r>
            <w:r>
              <w:rPr>
                <w:rFonts w:ascii="Arial" w:hAnsi="Arial" w:cs="Arial"/>
                <w:bCs/>
                <w:kern w:val="36"/>
                <w:sz w:val="20"/>
                <w:szCs w:val="20"/>
              </w:rPr>
              <w:t>(</w:t>
            </w:r>
            <w:r w:rsidRPr="00CC24B2">
              <w:rPr>
                <w:rFonts w:ascii="Arial" w:hAnsi="Arial" w:cs="Arial"/>
                <w:bCs/>
                <w:kern w:val="36"/>
                <w:sz w:val="20"/>
                <w:szCs w:val="20"/>
              </w:rPr>
              <w:t>1</w:t>
            </w:r>
            <w:r>
              <w:rPr>
                <w:rFonts w:ascii="Arial" w:hAnsi="Arial" w:cs="Arial"/>
                <w:bCs/>
                <w:kern w:val="36"/>
                <w:sz w:val="20"/>
                <w:szCs w:val="20"/>
              </w:rPr>
              <w:t>)</w:t>
            </w:r>
            <w:r w:rsidRPr="00CC24B2">
              <w:rPr>
                <w:rFonts w:ascii="Arial" w:hAnsi="Arial" w:cs="Arial"/>
                <w:bCs/>
                <w:kern w:val="36"/>
                <w:sz w:val="20"/>
                <w:szCs w:val="20"/>
              </w:rPr>
              <w:t xml:space="preserve"> της φράσης « εγγράφως ή επί σταθερού μέσου, » αμέσως μετά τη φράση «και την κοινοποιεί» (τέταρτη γραμμή)</w:t>
            </w:r>
            <w:r>
              <w:rPr>
                <w:rFonts w:ascii="Arial" w:hAnsi="Arial" w:cs="Arial"/>
                <w:bCs/>
                <w:kern w:val="36"/>
                <w:sz w:val="20"/>
                <w:szCs w:val="20"/>
              </w:rPr>
              <w:t>.</w:t>
            </w:r>
          </w:p>
        </w:tc>
      </w:tr>
      <w:tr w:rsidR="00222CF8" w:rsidRPr="00CC24B2" w14:paraId="5BE7D90E" w14:textId="77777777" w:rsidTr="00F862AE">
        <w:trPr>
          <w:trHeight w:val="377"/>
        </w:trPr>
        <w:tc>
          <w:tcPr>
            <w:tcW w:w="2018" w:type="dxa"/>
            <w:gridSpan w:val="3"/>
            <w:shd w:val="clear" w:color="auto" w:fill="auto"/>
          </w:tcPr>
          <w:p w14:paraId="474C3964"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2427DFB" w14:textId="484DEAFE" w:rsidR="00222CF8" w:rsidRPr="00CC24B2" w:rsidRDefault="00222CF8" w:rsidP="009616CB">
            <w:pPr>
              <w:spacing w:after="120"/>
              <w:jc w:val="both"/>
              <w:rPr>
                <w:rFonts w:ascii="Arial" w:hAnsi="Arial" w:cs="Arial"/>
                <w:bCs/>
                <w:kern w:val="36"/>
                <w:sz w:val="20"/>
                <w:szCs w:val="20"/>
              </w:rPr>
            </w:pPr>
            <w:r w:rsidRPr="00CC24B2">
              <w:rPr>
                <w:rFonts w:ascii="Arial" w:hAnsi="Arial" w:cs="Arial"/>
                <w:bCs/>
                <w:kern w:val="36"/>
                <w:sz w:val="20"/>
                <w:szCs w:val="20"/>
              </w:rPr>
              <w:t xml:space="preserve">(β) με την αντικατάσταση στο εδάφιο </w:t>
            </w:r>
            <w:r>
              <w:rPr>
                <w:rFonts w:ascii="Arial" w:hAnsi="Arial" w:cs="Arial"/>
                <w:bCs/>
                <w:kern w:val="36"/>
                <w:sz w:val="20"/>
                <w:szCs w:val="20"/>
              </w:rPr>
              <w:t>(</w:t>
            </w:r>
            <w:r w:rsidRPr="00CC24B2">
              <w:rPr>
                <w:rFonts w:ascii="Arial" w:hAnsi="Arial" w:cs="Arial"/>
                <w:bCs/>
                <w:kern w:val="36"/>
                <w:sz w:val="20"/>
                <w:szCs w:val="20"/>
              </w:rPr>
              <w:t>11</w:t>
            </w:r>
            <w:r>
              <w:rPr>
                <w:rFonts w:ascii="Arial" w:hAnsi="Arial" w:cs="Arial"/>
                <w:bCs/>
                <w:kern w:val="36"/>
                <w:sz w:val="20"/>
                <w:szCs w:val="20"/>
              </w:rPr>
              <w:t>)</w:t>
            </w:r>
            <w:r w:rsidRPr="00CC24B2">
              <w:rPr>
                <w:rFonts w:ascii="Arial" w:hAnsi="Arial" w:cs="Arial"/>
                <w:bCs/>
                <w:kern w:val="36"/>
                <w:sz w:val="20"/>
                <w:szCs w:val="20"/>
              </w:rPr>
              <w:t xml:space="preserve"> της φράσης «εντός έξι (6) μηνών από την ημερομηνία παραλαβής του παραπόνου από το Φορέα» (δεύτερη γραμμή) με τη φράση «εντός ενενήντα (90) ημερών από την ημερομηνία κατά την οποία ο Φορέας έλαβε τον πλήρη φάκελο του παραπόνου:»</w:t>
            </w:r>
            <w:r>
              <w:rPr>
                <w:rFonts w:ascii="Arial" w:hAnsi="Arial" w:cs="Arial"/>
                <w:bCs/>
                <w:kern w:val="36"/>
                <w:sz w:val="20"/>
                <w:szCs w:val="20"/>
              </w:rPr>
              <w:t>.</w:t>
            </w:r>
            <w:r w:rsidRPr="005F12EA">
              <w:rPr>
                <w:rFonts w:ascii="Arial" w:hAnsi="Arial" w:cs="Arial"/>
                <w:bCs/>
                <w:kern w:val="36"/>
                <w:sz w:val="20"/>
                <w:szCs w:val="20"/>
                <w:vertAlign w:val="superscript"/>
              </w:rPr>
              <w:t xml:space="preserve"> </w:t>
            </w:r>
            <w:r w:rsidRPr="00CC24B2">
              <w:rPr>
                <w:rFonts w:ascii="Arial" w:hAnsi="Arial" w:cs="Arial"/>
                <w:bCs/>
                <w:kern w:val="36"/>
                <w:sz w:val="20"/>
                <w:szCs w:val="20"/>
              </w:rPr>
              <w:t xml:space="preserve"> </w:t>
            </w:r>
            <w:r w:rsidRPr="00CC24B2">
              <w:rPr>
                <w:rFonts w:ascii="Arial" w:hAnsi="Arial" w:cs="Arial"/>
                <w:bCs/>
                <w:kern w:val="36"/>
                <w:sz w:val="20"/>
                <w:szCs w:val="20"/>
              </w:rPr>
              <w:tab/>
            </w:r>
            <w:r w:rsidRPr="00CC24B2">
              <w:rPr>
                <w:rFonts w:ascii="Arial" w:hAnsi="Arial" w:cs="Arial"/>
                <w:bCs/>
                <w:kern w:val="36"/>
                <w:sz w:val="20"/>
                <w:szCs w:val="20"/>
              </w:rPr>
              <w:tab/>
            </w:r>
          </w:p>
        </w:tc>
      </w:tr>
      <w:tr w:rsidR="00222CF8" w:rsidRPr="00CC24B2" w14:paraId="38787443" w14:textId="77777777" w:rsidTr="00F862AE">
        <w:trPr>
          <w:trHeight w:val="377"/>
        </w:trPr>
        <w:tc>
          <w:tcPr>
            <w:tcW w:w="2018" w:type="dxa"/>
            <w:gridSpan w:val="3"/>
            <w:shd w:val="clear" w:color="auto" w:fill="auto"/>
          </w:tcPr>
          <w:p w14:paraId="02F228DD"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F166048" w14:textId="31B9A13C" w:rsidR="00222CF8" w:rsidRPr="00CC24B2" w:rsidRDefault="00222CF8" w:rsidP="009616CB">
            <w:pPr>
              <w:spacing w:after="120"/>
              <w:jc w:val="both"/>
              <w:rPr>
                <w:rFonts w:ascii="Arial" w:hAnsi="Arial" w:cs="Arial"/>
                <w:bCs/>
                <w:kern w:val="36"/>
                <w:sz w:val="20"/>
                <w:szCs w:val="20"/>
              </w:rPr>
            </w:pPr>
            <w:r>
              <w:rPr>
                <w:rFonts w:ascii="Arial" w:hAnsi="Arial" w:cs="Arial"/>
                <w:bCs/>
                <w:kern w:val="36"/>
                <w:sz w:val="20"/>
                <w:szCs w:val="20"/>
              </w:rPr>
              <w:t>(γ) με την αντικατάσταση στην επιφύλαξη του</w:t>
            </w:r>
            <w:r w:rsidRPr="00CC24B2">
              <w:rPr>
                <w:rFonts w:ascii="Arial" w:hAnsi="Arial" w:cs="Arial"/>
                <w:bCs/>
                <w:kern w:val="36"/>
                <w:sz w:val="20"/>
                <w:szCs w:val="20"/>
              </w:rPr>
              <w:t xml:space="preserve"> εδ</w:t>
            </w:r>
            <w:r>
              <w:rPr>
                <w:rFonts w:ascii="Arial" w:hAnsi="Arial" w:cs="Arial"/>
                <w:bCs/>
                <w:kern w:val="36"/>
                <w:sz w:val="20"/>
                <w:szCs w:val="20"/>
              </w:rPr>
              <w:t>αφίου</w:t>
            </w:r>
            <w:r w:rsidRPr="00CC24B2">
              <w:rPr>
                <w:rFonts w:ascii="Arial" w:hAnsi="Arial" w:cs="Arial"/>
                <w:bCs/>
                <w:kern w:val="36"/>
                <w:sz w:val="20"/>
                <w:szCs w:val="20"/>
              </w:rPr>
              <w:t xml:space="preserve"> </w:t>
            </w:r>
            <w:r>
              <w:rPr>
                <w:rFonts w:ascii="Arial" w:hAnsi="Arial" w:cs="Arial"/>
                <w:bCs/>
                <w:kern w:val="36"/>
                <w:sz w:val="20"/>
                <w:szCs w:val="20"/>
              </w:rPr>
              <w:t>(</w:t>
            </w:r>
            <w:r w:rsidRPr="00CC24B2">
              <w:rPr>
                <w:rFonts w:ascii="Arial" w:hAnsi="Arial" w:cs="Arial"/>
                <w:bCs/>
                <w:kern w:val="36"/>
                <w:sz w:val="20"/>
                <w:szCs w:val="20"/>
              </w:rPr>
              <w:t>11</w:t>
            </w:r>
            <w:r>
              <w:rPr>
                <w:rFonts w:ascii="Arial" w:hAnsi="Arial" w:cs="Arial"/>
                <w:bCs/>
                <w:kern w:val="36"/>
                <w:sz w:val="20"/>
                <w:szCs w:val="20"/>
              </w:rPr>
              <w:t>)</w:t>
            </w:r>
            <w:r w:rsidRPr="00CC24B2">
              <w:rPr>
                <w:rFonts w:ascii="Arial" w:hAnsi="Arial" w:cs="Arial"/>
                <w:bCs/>
                <w:kern w:val="36"/>
                <w:sz w:val="20"/>
                <w:szCs w:val="20"/>
              </w:rPr>
              <w:t xml:space="preserve"> της φράσης «</w:t>
            </w:r>
            <w:r>
              <w:rPr>
                <w:rFonts w:ascii="Arial" w:hAnsi="Arial" w:cs="Arial"/>
                <w:bCs/>
                <w:kern w:val="36"/>
                <w:sz w:val="20"/>
                <w:szCs w:val="20"/>
              </w:rPr>
              <w:t>των</w:t>
            </w:r>
            <w:r w:rsidRPr="00CC24B2">
              <w:rPr>
                <w:rFonts w:ascii="Arial" w:hAnsi="Arial" w:cs="Arial"/>
                <w:bCs/>
                <w:kern w:val="36"/>
                <w:sz w:val="20"/>
                <w:szCs w:val="20"/>
              </w:rPr>
              <w:t xml:space="preserve"> έξι μηνών κατά τρεις περαιτέρω μήνες» με τη φράση «των</w:t>
            </w:r>
            <w:r>
              <w:rPr>
                <w:rFonts w:ascii="Arial" w:hAnsi="Arial" w:cs="Arial"/>
                <w:bCs/>
                <w:kern w:val="36"/>
                <w:sz w:val="20"/>
                <w:szCs w:val="20"/>
              </w:rPr>
              <w:t xml:space="preserve"> ενενήντα</w:t>
            </w:r>
            <w:r w:rsidRPr="00CC24B2">
              <w:rPr>
                <w:rFonts w:ascii="Arial" w:hAnsi="Arial" w:cs="Arial"/>
                <w:bCs/>
                <w:kern w:val="36"/>
                <w:sz w:val="20"/>
                <w:szCs w:val="20"/>
              </w:rPr>
              <w:t xml:space="preserve"> </w:t>
            </w:r>
            <w:r>
              <w:rPr>
                <w:rFonts w:ascii="Arial" w:hAnsi="Arial" w:cs="Arial"/>
                <w:bCs/>
                <w:kern w:val="36"/>
                <w:sz w:val="20"/>
                <w:szCs w:val="20"/>
              </w:rPr>
              <w:t>(</w:t>
            </w:r>
            <w:r w:rsidRPr="00CC24B2">
              <w:rPr>
                <w:rFonts w:ascii="Arial" w:hAnsi="Arial" w:cs="Arial"/>
                <w:bCs/>
                <w:kern w:val="36"/>
                <w:sz w:val="20"/>
                <w:szCs w:val="20"/>
              </w:rPr>
              <w:t>90</w:t>
            </w:r>
            <w:r>
              <w:rPr>
                <w:rFonts w:ascii="Arial" w:hAnsi="Arial" w:cs="Arial"/>
                <w:bCs/>
                <w:kern w:val="36"/>
                <w:sz w:val="20"/>
                <w:szCs w:val="20"/>
              </w:rPr>
              <w:t>)</w:t>
            </w:r>
            <w:r w:rsidRPr="00CC24B2">
              <w:rPr>
                <w:rFonts w:ascii="Arial" w:hAnsi="Arial" w:cs="Arial"/>
                <w:bCs/>
                <w:kern w:val="36"/>
                <w:sz w:val="20"/>
                <w:szCs w:val="20"/>
              </w:rPr>
              <w:t xml:space="preserve"> ημερών κατά </w:t>
            </w:r>
            <w:r>
              <w:rPr>
                <w:rFonts w:ascii="Arial" w:hAnsi="Arial" w:cs="Arial"/>
                <w:bCs/>
                <w:kern w:val="36"/>
                <w:sz w:val="20"/>
                <w:szCs w:val="20"/>
              </w:rPr>
              <w:t xml:space="preserve">εξήντα </w:t>
            </w:r>
            <w:r w:rsidRPr="006C51BB">
              <w:rPr>
                <w:rFonts w:ascii="Arial" w:hAnsi="Arial" w:cs="Arial"/>
                <w:bCs/>
                <w:kern w:val="36"/>
                <w:sz w:val="20"/>
                <w:szCs w:val="20"/>
              </w:rPr>
              <w:t>(60) περαιτέρω μέρες κ</w:t>
            </w:r>
            <w:r w:rsidRPr="00CC24B2">
              <w:rPr>
                <w:rFonts w:ascii="Arial" w:hAnsi="Arial" w:cs="Arial"/>
                <w:bCs/>
                <w:kern w:val="36"/>
                <w:sz w:val="20"/>
                <w:szCs w:val="20"/>
              </w:rPr>
              <w:t xml:space="preserve">αι ενημερώνει τα μέρη για κάθε παράταση της προθεσμίας καθώς και για το χρονικό διάστημα που αναμένεται να απαιτηθεί </w:t>
            </w:r>
            <w:r>
              <w:rPr>
                <w:rFonts w:ascii="Arial" w:hAnsi="Arial" w:cs="Arial"/>
                <w:bCs/>
                <w:kern w:val="36"/>
                <w:sz w:val="20"/>
                <w:szCs w:val="20"/>
              </w:rPr>
              <w:t>για την επίλυση του παραπόνου.».</w:t>
            </w:r>
          </w:p>
        </w:tc>
      </w:tr>
      <w:tr w:rsidR="00222CF8" w:rsidRPr="00CC24B2" w14:paraId="7D343A06" w14:textId="77777777" w:rsidTr="00F862AE">
        <w:trPr>
          <w:trHeight w:val="377"/>
        </w:trPr>
        <w:tc>
          <w:tcPr>
            <w:tcW w:w="2018" w:type="dxa"/>
            <w:gridSpan w:val="3"/>
            <w:shd w:val="clear" w:color="auto" w:fill="auto"/>
          </w:tcPr>
          <w:p w14:paraId="61DCDF10"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16650BC" w14:textId="7F70BA30" w:rsidR="00222CF8" w:rsidRDefault="00222CF8" w:rsidP="00222CF8">
            <w:pPr>
              <w:spacing w:after="120"/>
              <w:jc w:val="both"/>
              <w:rPr>
                <w:rFonts w:ascii="Arial" w:hAnsi="Arial" w:cs="Arial"/>
                <w:bCs/>
                <w:kern w:val="36"/>
                <w:sz w:val="20"/>
                <w:szCs w:val="20"/>
              </w:rPr>
            </w:pPr>
            <w:r>
              <w:rPr>
                <w:rFonts w:ascii="Arial" w:hAnsi="Arial" w:cs="Arial"/>
                <w:bCs/>
                <w:kern w:val="36"/>
                <w:sz w:val="20"/>
                <w:szCs w:val="20"/>
              </w:rPr>
              <w:t>(δ) με την προσθήκη νέου εδαφίου (12) ως ακολούθως:</w:t>
            </w:r>
          </w:p>
        </w:tc>
      </w:tr>
      <w:tr w:rsidR="00222CF8" w:rsidRPr="00CC24B2" w14:paraId="33014187" w14:textId="77777777" w:rsidTr="00F862AE">
        <w:trPr>
          <w:trHeight w:val="377"/>
        </w:trPr>
        <w:tc>
          <w:tcPr>
            <w:tcW w:w="2018" w:type="dxa"/>
            <w:gridSpan w:val="3"/>
            <w:shd w:val="clear" w:color="auto" w:fill="auto"/>
          </w:tcPr>
          <w:p w14:paraId="5F2F4859"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3F7583F" w14:textId="3925CCE5" w:rsidR="00222CF8" w:rsidRDefault="00222CF8" w:rsidP="00222CF8">
            <w:pPr>
              <w:spacing w:after="120"/>
              <w:jc w:val="both"/>
              <w:rPr>
                <w:rFonts w:ascii="Arial" w:hAnsi="Arial" w:cs="Arial"/>
                <w:bCs/>
                <w:kern w:val="36"/>
                <w:sz w:val="20"/>
                <w:szCs w:val="20"/>
              </w:rPr>
            </w:pPr>
            <w:r>
              <w:rPr>
                <w:rFonts w:ascii="Arial" w:hAnsi="Arial" w:cs="Arial"/>
                <w:bCs/>
                <w:kern w:val="36"/>
                <w:sz w:val="20"/>
                <w:szCs w:val="20"/>
              </w:rPr>
              <w:t xml:space="preserve">«(12)(α) Στην </w:t>
            </w:r>
            <w:r w:rsidRPr="0074495F">
              <w:rPr>
                <w:rFonts w:ascii="Arial" w:hAnsi="Arial" w:cs="Arial"/>
                <w:bCs/>
                <w:kern w:val="36"/>
                <w:sz w:val="20"/>
                <w:szCs w:val="20"/>
              </w:rPr>
              <w:t>περ</w:t>
            </w:r>
            <w:r>
              <w:rPr>
                <w:rFonts w:ascii="Arial" w:hAnsi="Arial" w:cs="Arial"/>
                <w:bCs/>
                <w:kern w:val="36"/>
                <w:sz w:val="20"/>
                <w:szCs w:val="20"/>
              </w:rPr>
              <w:t>ίπτωση</w:t>
            </w:r>
            <w:r w:rsidRPr="0074495F">
              <w:rPr>
                <w:rFonts w:ascii="Arial" w:hAnsi="Arial" w:cs="Arial"/>
                <w:bCs/>
                <w:kern w:val="36"/>
                <w:sz w:val="20"/>
                <w:szCs w:val="20"/>
              </w:rPr>
              <w:t xml:space="preserve"> που η απόφαση επί του παραπόνου δεν είναι δεσμευτική, τα μέρη δεν κωλύονται στη συνέχεια να κινήσουν δικαστική διαδικασία με αντικείμενο τη διαφορά αυτή λόγω παραγραφής ή λήξεως αποσβεστικής προθεσμίας κατά τη διάρκεια εξέτασης του παραπόνου</w:t>
            </w:r>
            <w:r>
              <w:rPr>
                <w:rFonts w:ascii="Arial" w:hAnsi="Arial" w:cs="Arial"/>
                <w:bCs/>
                <w:kern w:val="36"/>
                <w:sz w:val="20"/>
                <w:szCs w:val="20"/>
              </w:rPr>
              <w:t xml:space="preserve"> από τον Επίτροπο</w:t>
            </w:r>
            <w:r w:rsidRPr="005F12EA">
              <w:rPr>
                <w:rFonts w:ascii="Arial" w:eastAsia="Times New Roman" w:hAnsi="Arial" w:cs="Arial"/>
                <w:color w:val="000000"/>
                <w:sz w:val="20"/>
                <w:szCs w:val="20"/>
                <w:vertAlign w:val="superscript"/>
                <w:lang w:eastAsia="el-GR"/>
              </w:rPr>
              <w:t>•</w:t>
            </w:r>
          </w:p>
        </w:tc>
      </w:tr>
      <w:tr w:rsidR="00222CF8" w:rsidRPr="00CC24B2" w14:paraId="043AFAEB" w14:textId="77777777" w:rsidTr="00F862AE">
        <w:trPr>
          <w:trHeight w:val="377"/>
        </w:trPr>
        <w:tc>
          <w:tcPr>
            <w:tcW w:w="2018" w:type="dxa"/>
            <w:gridSpan w:val="3"/>
            <w:shd w:val="clear" w:color="auto" w:fill="auto"/>
          </w:tcPr>
          <w:p w14:paraId="5188E5E9"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96A9853" w14:textId="78256C81" w:rsidR="00222CF8" w:rsidRPr="00FB1136" w:rsidRDefault="00222CF8" w:rsidP="00222CF8">
            <w:pPr>
              <w:spacing w:after="0"/>
              <w:jc w:val="both"/>
              <w:rPr>
                <w:rFonts w:ascii="Arial" w:hAnsi="Arial" w:cs="Arial"/>
                <w:bCs/>
                <w:kern w:val="36"/>
                <w:sz w:val="20"/>
                <w:szCs w:val="20"/>
              </w:rPr>
            </w:pPr>
            <w:r>
              <w:rPr>
                <w:rFonts w:ascii="Arial" w:hAnsi="Arial" w:cs="Arial"/>
                <w:bCs/>
                <w:kern w:val="36"/>
                <w:sz w:val="20"/>
                <w:szCs w:val="20"/>
              </w:rPr>
              <w:t xml:space="preserve">(β) </w:t>
            </w:r>
            <w:r w:rsidRPr="00FB1136">
              <w:rPr>
                <w:rFonts w:ascii="Arial" w:hAnsi="Arial" w:cs="Arial"/>
                <w:bCs/>
                <w:kern w:val="36"/>
                <w:sz w:val="20"/>
                <w:szCs w:val="20"/>
              </w:rPr>
              <w:t xml:space="preserve">Η υποβολή </w:t>
            </w:r>
            <w:r>
              <w:rPr>
                <w:rFonts w:ascii="Arial" w:hAnsi="Arial" w:cs="Arial"/>
                <w:bCs/>
                <w:kern w:val="36"/>
                <w:sz w:val="20"/>
                <w:szCs w:val="20"/>
              </w:rPr>
              <w:t>παραπόνου</w:t>
            </w:r>
            <w:r w:rsidRPr="00FB1136">
              <w:rPr>
                <w:rFonts w:ascii="Arial" w:hAnsi="Arial" w:cs="Arial"/>
                <w:bCs/>
                <w:kern w:val="36"/>
                <w:sz w:val="20"/>
                <w:szCs w:val="20"/>
              </w:rPr>
              <w:t xml:space="preserve"> </w:t>
            </w:r>
            <w:r>
              <w:rPr>
                <w:rFonts w:ascii="Arial" w:hAnsi="Arial" w:cs="Arial"/>
                <w:bCs/>
                <w:kern w:val="36"/>
                <w:sz w:val="20"/>
                <w:szCs w:val="20"/>
              </w:rPr>
              <w:t>στον Επίτροπο</w:t>
            </w:r>
            <w:r w:rsidRPr="00FB1136">
              <w:rPr>
                <w:rFonts w:ascii="Arial" w:hAnsi="Arial" w:cs="Arial"/>
                <w:bCs/>
                <w:kern w:val="36"/>
                <w:sz w:val="20"/>
                <w:szCs w:val="20"/>
              </w:rPr>
              <w:t xml:space="preserve"> διακόπτει την παραγραφή και την προθεσμία άσκησης των αξιώσεων, καθ’ όλη την διάρκεια της διαδικασίας</w:t>
            </w:r>
            <w:r w:rsidRPr="005F12EA">
              <w:rPr>
                <w:rFonts w:ascii="Arial" w:eastAsia="Times New Roman" w:hAnsi="Arial" w:cs="Arial"/>
                <w:color w:val="000000"/>
                <w:sz w:val="20"/>
                <w:szCs w:val="20"/>
                <w:vertAlign w:val="superscript"/>
                <w:lang w:eastAsia="el-GR"/>
              </w:rPr>
              <w:t>•</w:t>
            </w:r>
          </w:p>
          <w:p w14:paraId="0BE8FCE8" w14:textId="77777777" w:rsidR="00222CF8" w:rsidRPr="00CC24B2" w:rsidRDefault="00222CF8" w:rsidP="00222CF8">
            <w:pPr>
              <w:spacing w:after="0"/>
              <w:jc w:val="both"/>
              <w:rPr>
                <w:rFonts w:ascii="Arial" w:hAnsi="Arial" w:cs="Arial"/>
                <w:bCs/>
                <w:kern w:val="36"/>
                <w:sz w:val="20"/>
                <w:szCs w:val="20"/>
              </w:rPr>
            </w:pPr>
          </w:p>
        </w:tc>
      </w:tr>
      <w:tr w:rsidR="00222CF8" w:rsidRPr="00CC24B2" w14:paraId="63655869" w14:textId="77777777" w:rsidTr="00F862AE">
        <w:trPr>
          <w:trHeight w:val="377"/>
        </w:trPr>
        <w:tc>
          <w:tcPr>
            <w:tcW w:w="2018" w:type="dxa"/>
            <w:gridSpan w:val="3"/>
            <w:shd w:val="clear" w:color="auto" w:fill="auto"/>
          </w:tcPr>
          <w:p w14:paraId="2C33F34C"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6009649A" w14:textId="23CBA15D" w:rsidR="00222CF8" w:rsidRPr="00CC24B2" w:rsidRDefault="00222CF8" w:rsidP="00222CF8">
            <w:pPr>
              <w:spacing w:after="0"/>
              <w:jc w:val="both"/>
              <w:rPr>
                <w:rFonts w:ascii="Arial" w:hAnsi="Arial" w:cs="Arial"/>
                <w:bCs/>
                <w:kern w:val="36"/>
                <w:sz w:val="20"/>
                <w:szCs w:val="20"/>
              </w:rPr>
            </w:pPr>
            <w:r w:rsidRPr="00FB1136">
              <w:rPr>
                <w:rFonts w:ascii="Arial" w:hAnsi="Arial" w:cs="Arial"/>
                <w:bCs/>
                <w:kern w:val="36"/>
                <w:sz w:val="20"/>
                <w:szCs w:val="20"/>
              </w:rPr>
              <w:t>(</w:t>
            </w:r>
            <w:r>
              <w:rPr>
                <w:rFonts w:ascii="Arial" w:hAnsi="Arial" w:cs="Arial"/>
                <w:bCs/>
                <w:kern w:val="36"/>
                <w:sz w:val="20"/>
                <w:szCs w:val="20"/>
              </w:rPr>
              <w:t>γ</w:t>
            </w:r>
            <w:r w:rsidRPr="00FB1136">
              <w:rPr>
                <w:rFonts w:ascii="Arial" w:hAnsi="Arial" w:cs="Arial"/>
                <w:bCs/>
                <w:kern w:val="36"/>
                <w:sz w:val="20"/>
                <w:szCs w:val="20"/>
              </w:rPr>
              <w:t xml:space="preserve">) Ανεξάρτητα από τις διατάξεις οποιουδήποτε άλλου νόμου, η παραγραφή και η αποσβεστική προθεσμία που διακόπηκαν, αρχίζουν και πάλι με την </w:t>
            </w:r>
            <w:r w:rsidRPr="00FB1136">
              <w:rPr>
                <w:rFonts w:ascii="Arial" w:hAnsi="Arial" w:cs="Arial"/>
                <w:bCs/>
                <w:kern w:val="36"/>
                <w:sz w:val="20"/>
                <w:szCs w:val="20"/>
              </w:rPr>
              <w:lastRenderedPageBreak/>
              <w:t xml:space="preserve">ολοκλήρωση της διαδικασίας όπως αυτή προβλέπεται από τις διατάξεις </w:t>
            </w:r>
            <w:r>
              <w:rPr>
                <w:rFonts w:ascii="Arial" w:hAnsi="Arial" w:cs="Arial"/>
                <w:bCs/>
                <w:kern w:val="36"/>
                <w:sz w:val="20"/>
                <w:szCs w:val="20"/>
              </w:rPr>
              <w:t>της παραγράφου (β) του εδαφίου (3) του άρθρου 9 και του εδαφίου (1) του</w:t>
            </w:r>
            <w:r w:rsidRPr="00FB1136">
              <w:rPr>
                <w:rFonts w:ascii="Arial" w:hAnsi="Arial" w:cs="Arial"/>
                <w:bCs/>
                <w:kern w:val="36"/>
                <w:sz w:val="20"/>
                <w:szCs w:val="20"/>
              </w:rPr>
              <w:t xml:space="preserve"> άρθρο 1</w:t>
            </w:r>
            <w:r>
              <w:rPr>
                <w:rFonts w:ascii="Arial" w:hAnsi="Arial" w:cs="Arial"/>
                <w:bCs/>
                <w:kern w:val="36"/>
                <w:sz w:val="20"/>
                <w:szCs w:val="20"/>
              </w:rPr>
              <w:t>4</w:t>
            </w:r>
            <w:r w:rsidRPr="005F12EA">
              <w:rPr>
                <w:rFonts w:ascii="Arial" w:eastAsia="Times New Roman" w:hAnsi="Arial" w:cs="Arial"/>
                <w:color w:val="000000"/>
                <w:sz w:val="20"/>
                <w:szCs w:val="20"/>
                <w:vertAlign w:val="superscript"/>
                <w:lang w:eastAsia="el-GR"/>
              </w:rPr>
              <w:t>•</w:t>
            </w:r>
            <w:r>
              <w:rPr>
                <w:rFonts w:ascii="Arial" w:eastAsia="Times New Roman" w:hAnsi="Arial" w:cs="Arial"/>
                <w:color w:val="000000"/>
                <w:sz w:val="20"/>
                <w:szCs w:val="20"/>
                <w:lang w:eastAsia="el-GR"/>
              </w:rPr>
              <w:t xml:space="preserve"> και</w:t>
            </w:r>
          </w:p>
        </w:tc>
      </w:tr>
      <w:tr w:rsidR="00222CF8" w:rsidRPr="00CC24B2" w14:paraId="161B3272" w14:textId="77777777" w:rsidTr="00F862AE">
        <w:trPr>
          <w:trHeight w:val="377"/>
        </w:trPr>
        <w:tc>
          <w:tcPr>
            <w:tcW w:w="2018" w:type="dxa"/>
            <w:gridSpan w:val="3"/>
            <w:shd w:val="clear" w:color="auto" w:fill="auto"/>
          </w:tcPr>
          <w:p w14:paraId="254CF648"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490E7D9" w14:textId="6C387D19" w:rsidR="00222CF8" w:rsidRPr="00CC24B2" w:rsidRDefault="009616CB" w:rsidP="00222CF8">
            <w:pPr>
              <w:spacing w:after="0"/>
              <w:jc w:val="both"/>
              <w:rPr>
                <w:rFonts w:ascii="Arial" w:hAnsi="Arial" w:cs="Arial"/>
                <w:bCs/>
                <w:kern w:val="36"/>
                <w:sz w:val="20"/>
                <w:szCs w:val="20"/>
              </w:rPr>
            </w:pPr>
            <w:r>
              <w:rPr>
                <w:rFonts w:ascii="Arial" w:hAnsi="Arial" w:cs="Arial"/>
                <w:bCs/>
                <w:kern w:val="36"/>
                <w:sz w:val="20"/>
                <w:szCs w:val="20"/>
              </w:rPr>
              <w:t xml:space="preserve">(δ) </w:t>
            </w:r>
            <w:r w:rsidR="00222CF8">
              <w:rPr>
                <w:rFonts w:ascii="Arial" w:hAnsi="Arial" w:cs="Arial"/>
                <w:bCs/>
                <w:kern w:val="36"/>
                <w:sz w:val="20"/>
                <w:szCs w:val="20"/>
              </w:rPr>
              <w:t xml:space="preserve">Οι διατάξεις της παραγράφου (α) </w:t>
            </w:r>
            <w:r w:rsidR="00222CF8" w:rsidRPr="00FB1136">
              <w:rPr>
                <w:rFonts w:ascii="Arial" w:hAnsi="Arial" w:cs="Arial"/>
                <w:bCs/>
                <w:kern w:val="36"/>
                <w:sz w:val="20"/>
                <w:szCs w:val="20"/>
              </w:rPr>
              <w:t>δεν επηρεάζουν τις περί παραγραφής ή λήξεως αποσβεστικής προθεσμίας διατάξεις των διεθνών συμφωνιών στις οποίες συμμετέχει η Δημοκρατία.</w:t>
            </w:r>
            <w:r w:rsidR="00222CF8">
              <w:rPr>
                <w:rFonts w:ascii="Arial" w:hAnsi="Arial" w:cs="Arial"/>
                <w:bCs/>
                <w:kern w:val="36"/>
                <w:sz w:val="20"/>
                <w:szCs w:val="20"/>
              </w:rPr>
              <w:t>».</w:t>
            </w:r>
          </w:p>
        </w:tc>
      </w:tr>
      <w:tr w:rsidR="00222CF8" w:rsidRPr="00CC24B2" w14:paraId="43D9B33F" w14:textId="77777777" w:rsidTr="00F862AE">
        <w:trPr>
          <w:trHeight w:val="377"/>
        </w:trPr>
        <w:tc>
          <w:tcPr>
            <w:tcW w:w="2018" w:type="dxa"/>
            <w:gridSpan w:val="3"/>
            <w:shd w:val="clear" w:color="auto" w:fill="auto"/>
          </w:tcPr>
          <w:p w14:paraId="54664377"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2370578" w14:textId="78FA3E6C" w:rsidR="00222CF8" w:rsidRPr="00CC24B2" w:rsidRDefault="00222CF8" w:rsidP="00222CF8">
            <w:pPr>
              <w:spacing w:after="0"/>
              <w:jc w:val="both"/>
              <w:rPr>
                <w:rFonts w:ascii="Arial" w:hAnsi="Arial" w:cs="Arial"/>
                <w:bCs/>
                <w:kern w:val="36"/>
                <w:sz w:val="20"/>
                <w:szCs w:val="20"/>
              </w:rPr>
            </w:pPr>
          </w:p>
        </w:tc>
      </w:tr>
      <w:tr w:rsidR="00222CF8" w:rsidRPr="00CC24B2" w14:paraId="0E271669" w14:textId="77777777" w:rsidTr="00F862AE">
        <w:trPr>
          <w:trHeight w:val="377"/>
        </w:trPr>
        <w:tc>
          <w:tcPr>
            <w:tcW w:w="2018" w:type="dxa"/>
            <w:gridSpan w:val="3"/>
            <w:shd w:val="clear" w:color="auto" w:fill="auto"/>
          </w:tcPr>
          <w:p w14:paraId="62E0380B" w14:textId="5934243A" w:rsidR="00222CF8" w:rsidRPr="00CC24B2" w:rsidRDefault="00222CF8" w:rsidP="00222CF8">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Τροποποίηση του άρθρου 14Γ του βασικού νόμου.</w:t>
            </w:r>
          </w:p>
        </w:tc>
        <w:tc>
          <w:tcPr>
            <w:tcW w:w="7196" w:type="dxa"/>
            <w:gridSpan w:val="8"/>
            <w:shd w:val="clear" w:color="auto" w:fill="auto"/>
          </w:tcPr>
          <w:p w14:paraId="53DF8BED" w14:textId="43C20D3A" w:rsidR="00222CF8" w:rsidRDefault="00222CF8" w:rsidP="00222CF8">
            <w:pPr>
              <w:spacing w:after="0"/>
              <w:jc w:val="both"/>
              <w:rPr>
                <w:rFonts w:ascii="Arial" w:hAnsi="Arial" w:cs="Arial"/>
                <w:bCs/>
                <w:kern w:val="36"/>
                <w:sz w:val="20"/>
                <w:szCs w:val="20"/>
              </w:rPr>
            </w:pPr>
            <w:r w:rsidRPr="00E40FC0">
              <w:rPr>
                <w:rFonts w:ascii="Arial" w:hAnsi="Arial" w:cs="Arial"/>
                <w:bCs/>
                <w:kern w:val="36"/>
                <w:sz w:val="20"/>
                <w:szCs w:val="20"/>
              </w:rPr>
              <w:t>8.</w:t>
            </w:r>
            <w:r>
              <w:rPr>
                <w:rFonts w:ascii="Arial" w:hAnsi="Arial" w:cs="Arial"/>
                <w:bCs/>
                <w:kern w:val="36"/>
                <w:sz w:val="20"/>
                <w:szCs w:val="20"/>
              </w:rPr>
              <w:t xml:space="preserve"> Το άρθρο 14Γ τροποποιείται με την αντικατάσταση της τελείας με άνω και κάτω τελεία στο τέλος της δεύτερης επιφύλαξης αυτού και την προσθήκη της ακόλουθης νέας επιφύλαξης:</w:t>
            </w:r>
          </w:p>
          <w:p w14:paraId="4ED2F5A8" w14:textId="4DAA2F46" w:rsidR="00222CF8" w:rsidRPr="00CC24B2" w:rsidRDefault="00222CF8" w:rsidP="00222CF8">
            <w:pPr>
              <w:spacing w:after="0"/>
              <w:jc w:val="both"/>
              <w:rPr>
                <w:rFonts w:ascii="Arial" w:hAnsi="Arial" w:cs="Arial"/>
                <w:bCs/>
                <w:kern w:val="36"/>
                <w:sz w:val="20"/>
                <w:szCs w:val="20"/>
              </w:rPr>
            </w:pPr>
          </w:p>
        </w:tc>
      </w:tr>
      <w:tr w:rsidR="00222CF8" w:rsidRPr="00CC24B2" w14:paraId="106721AD" w14:textId="77777777" w:rsidTr="00F862AE">
        <w:trPr>
          <w:trHeight w:val="377"/>
        </w:trPr>
        <w:tc>
          <w:tcPr>
            <w:tcW w:w="2018" w:type="dxa"/>
            <w:gridSpan w:val="3"/>
            <w:shd w:val="clear" w:color="auto" w:fill="auto"/>
          </w:tcPr>
          <w:p w14:paraId="1B0F622D" w14:textId="77777777" w:rsidR="00222CF8"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8362646" w14:textId="2D5F212C" w:rsidR="00222CF8" w:rsidRPr="00E40FC0" w:rsidRDefault="00222CF8" w:rsidP="00222CF8">
            <w:pPr>
              <w:spacing w:after="0"/>
              <w:jc w:val="both"/>
              <w:rPr>
                <w:rFonts w:ascii="Arial" w:hAnsi="Arial" w:cs="Arial"/>
                <w:bCs/>
                <w:kern w:val="36"/>
                <w:sz w:val="20"/>
                <w:szCs w:val="20"/>
              </w:rPr>
            </w:pPr>
            <w:r>
              <w:rPr>
                <w:rFonts w:ascii="Arial" w:hAnsi="Arial" w:cs="Arial"/>
                <w:bCs/>
                <w:kern w:val="36"/>
                <w:sz w:val="20"/>
                <w:szCs w:val="20"/>
              </w:rPr>
              <w:t xml:space="preserve">«Νοείται έτι περαιτέρω ότι για σκοπούς επιμόρφωσης των διαμεσολαβητών σε </w:t>
            </w:r>
            <w:r w:rsidRPr="00E83AAF">
              <w:rPr>
                <w:rFonts w:ascii="Arial" w:hAnsi="Arial" w:cs="Arial"/>
                <w:bCs/>
                <w:kern w:val="36"/>
                <w:sz w:val="20"/>
                <w:szCs w:val="20"/>
              </w:rPr>
              <w:t xml:space="preserve">θέματα πιστωτικών διευκολύνσεων, η Κεντρική Τράπεζα, διεξάγει τα εν λόγω σεμινάρια σε καθορισμένη συχνότητα και όχι αργότερα από την </w:t>
            </w:r>
            <w:r w:rsidRPr="006C51BB">
              <w:rPr>
                <w:rFonts w:ascii="Arial" w:hAnsi="Arial" w:cs="Arial"/>
                <w:bCs/>
                <w:kern w:val="36"/>
                <w:sz w:val="20"/>
                <w:szCs w:val="20"/>
              </w:rPr>
              <w:t>πάροδο ενός έτους μεταξύ των σεμιναρίων.».</w:t>
            </w:r>
          </w:p>
        </w:tc>
      </w:tr>
      <w:tr w:rsidR="00222CF8" w:rsidRPr="00CC24B2" w14:paraId="560FE2DC" w14:textId="77777777" w:rsidTr="00F862AE">
        <w:trPr>
          <w:trHeight w:val="377"/>
        </w:trPr>
        <w:tc>
          <w:tcPr>
            <w:tcW w:w="2018" w:type="dxa"/>
            <w:gridSpan w:val="3"/>
            <w:shd w:val="clear" w:color="auto" w:fill="auto"/>
          </w:tcPr>
          <w:p w14:paraId="5474AABC"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AC6C212" w14:textId="77777777" w:rsidR="00222CF8" w:rsidRPr="00CC24B2" w:rsidRDefault="00222CF8" w:rsidP="00222CF8">
            <w:pPr>
              <w:spacing w:after="0"/>
              <w:jc w:val="both"/>
              <w:rPr>
                <w:rFonts w:ascii="Arial" w:hAnsi="Arial" w:cs="Arial"/>
                <w:bCs/>
                <w:kern w:val="36"/>
                <w:sz w:val="20"/>
                <w:szCs w:val="20"/>
              </w:rPr>
            </w:pPr>
          </w:p>
        </w:tc>
      </w:tr>
      <w:tr w:rsidR="00222CF8" w:rsidRPr="00CC24B2" w14:paraId="7F837B6D" w14:textId="77777777" w:rsidTr="00F862AE">
        <w:trPr>
          <w:trHeight w:val="377"/>
        </w:trPr>
        <w:tc>
          <w:tcPr>
            <w:tcW w:w="2018" w:type="dxa"/>
            <w:gridSpan w:val="3"/>
            <w:shd w:val="clear" w:color="auto" w:fill="auto"/>
          </w:tcPr>
          <w:p w14:paraId="11B015E5" w14:textId="7EF0DBB6" w:rsidR="00222CF8" w:rsidRPr="00CC24B2" w:rsidRDefault="00222CF8" w:rsidP="00222CF8">
            <w:pPr>
              <w:spacing w:after="0"/>
              <w:jc w:val="both"/>
              <w:rPr>
                <w:rFonts w:ascii="Arial" w:hAnsi="Arial" w:cs="Arial"/>
                <w:sz w:val="20"/>
                <w:szCs w:val="20"/>
              </w:rPr>
            </w:pPr>
            <w:r w:rsidRPr="00CC24B2">
              <w:rPr>
                <w:rFonts w:ascii="Arial" w:eastAsia="Times New Roman" w:hAnsi="Arial" w:cs="Arial"/>
                <w:color w:val="000000"/>
                <w:sz w:val="20"/>
                <w:szCs w:val="20"/>
                <w:lang w:eastAsia="el-GR"/>
              </w:rPr>
              <w:t>Τροποποίηση του άρθρου 14</w:t>
            </w:r>
            <w:r w:rsidRPr="00F862AE">
              <w:rPr>
                <w:rFonts w:ascii="Arial" w:hAnsi="Arial" w:cs="Arial"/>
                <w:sz w:val="20"/>
                <w:szCs w:val="20"/>
              </w:rPr>
              <w:t>Η</w:t>
            </w:r>
          </w:p>
          <w:p w14:paraId="2E134192" w14:textId="2B44B3C1" w:rsidR="00222CF8" w:rsidRPr="00CC24B2"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33C74A8B" w14:textId="232F0310" w:rsidR="00222CF8" w:rsidRPr="00E40FC0" w:rsidRDefault="00222CF8" w:rsidP="00222CF8">
            <w:pPr>
              <w:spacing w:after="0"/>
              <w:jc w:val="both"/>
              <w:rPr>
                <w:rFonts w:ascii="Arial" w:hAnsi="Arial" w:cs="Arial"/>
                <w:bCs/>
                <w:kern w:val="36"/>
                <w:sz w:val="20"/>
                <w:szCs w:val="20"/>
              </w:rPr>
            </w:pPr>
            <w:r>
              <w:rPr>
                <w:rFonts w:ascii="Arial" w:hAnsi="Arial" w:cs="Arial"/>
                <w:bCs/>
                <w:kern w:val="36"/>
                <w:sz w:val="20"/>
                <w:szCs w:val="20"/>
              </w:rPr>
              <w:t>9</w:t>
            </w:r>
            <w:r w:rsidRPr="00E40FC0">
              <w:rPr>
                <w:rFonts w:ascii="Arial" w:hAnsi="Arial" w:cs="Arial"/>
                <w:bCs/>
                <w:kern w:val="36"/>
                <w:sz w:val="20"/>
                <w:szCs w:val="20"/>
              </w:rPr>
              <w:t>.</w:t>
            </w:r>
            <w:r>
              <w:rPr>
                <w:rFonts w:ascii="Arial" w:hAnsi="Arial" w:cs="Arial"/>
                <w:bCs/>
                <w:kern w:val="36"/>
                <w:sz w:val="20"/>
                <w:szCs w:val="20"/>
              </w:rPr>
              <w:t xml:space="preserve"> Το άρθρο 14Η τροποποιείται ως ακολούθως:</w:t>
            </w:r>
          </w:p>
        </w:tc>
      </w:tr>
      <w:tr w:rsidR="00222CF8" w:rsidRPr="00CC24B2" w14:paraId="24E309D4" w14:textId="77777777" w:rsidTr="00F862AE">
        <w:trPr>
          <w:trHeight w:val="377"/>
        </w:trPr>
        <w:tc>
          <w:tcPr>
            <w:tcW w:w="2018" w:type="dxa"/>
            <w:gridSpan w:val="3"/>
            <w:shd w:val="clear" w:color="auto" w:fill="auto"/>
          </w:tcPr>
          <w:p w14:paraId="09E020A6"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6513820" w14:textId="70E1C21C" w:rsidR="00222CF8" w:rsidRPr="00623335" w:rsidRDefault="00222CF8" w:rsidP="00222CF8">
            <w:pPr>
              <w:spacing w:after="0"/>
              <w:jc w:val="both"/>
              <w:rPr>
                <w:rFonts w:ascii="Arial" w:hAnsi="Arial" w:cs="Arial"/>
                <w:bCs/>
                <w:kern w:val="36"/>
                <w:sz w:val="20"/>
                <w:szCs w:val="20"/>
              </w:rPr>
            </w:pPr>
            <w:r>
              <w:rPr>
                <w:rFonts w:ascii="Arial" w:hAnsi="Arial" w:cs="Arial"/>
                <w:bCs/>
                <w:kern w:val="36"/>
                <w:sz w:val="20"/>
                <w:szCs w:val="20"/>
              </w:rPr>
              <w:t>(α) Με την αντικατάσταση της παραγράφου (α) του εδαφίου (3) με την ακόλουθη νέα παράγραφο:</w:t>
            </w:r>
          </w:p>
        </w:tc>
      </w:tr>
      <w:tr w:rsidR="00222CF8" w:rsidRPr="00CC24B2" w14:paraId="4FEB9DA7" w14:textId="77777777" w:rsidTr="00F862AE">
        <w:trPr>
          <w:trHeight w:val="377"/>
        </w:trPr>
        <w:tc>
          <w:tcPr>
            <w:tcW w:w="2018" w:type="dxa"/>
            <w:gridSpan w:val="3"/>
            <w:shd w:val="clear" w:color="auto" w:fill="auto"/>
          </w:tcPr>
          <w:p w14:paraId="65A1DF23"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DFA21B4" w14:textId="310A0439" w:rsidR="00222CF8" w:rsidRPr="00E40FC0" w:rsidRDefault="00222CF8" w:rsidP="00222CF8">
            <w:pPr>
              <w:spacing w:after="0"/>
              <w:jc w:val="both"/>
              <w:rPr>
                <w:rFonts w:ascii="Arial" w:hAnsi="Arial" w:cs="Arial"/>
                <w:bCs/>
                <w:kern w:val="36"/>
                <w:sz w:val="20"/>
                <w:szCs w:val="20"/>
              </w:rPr>
            </w:pPr>
            <w:r>
              <w:rPr>
                <w:rFonts w:ascii="Arial" w:hAnsi="Arial" w:cs="Arial"/>
                <w:bCs/>
                <w:kern w:val="36"/>
                <w:sz w:val="20"/>
                <w:szCs w:val="20"/>
              </w:rPr>
              <w:t xml:space="preserve">«(α) Η οποία, κατά την ημέρα υποβολής </w:t>
            </w:r>
            <w:r w:rsidRPr="00623335">
              <w:rPr>
                <w:rFonts w:ascii="Arial" w:hAnsi="Arial" w:cs="Arial"/>
                <w:bCs/>
                <w:kern w:val="36"/>
                <w:sz w:val="20"/>
                <w:szCs w:val="20"/>
              </w:rPr>
              <w:t>τ</w:t>
            </w:r>
            <w:r>
              <w:rPr>
                <w:rFonts w:ascii="Arial" w:hAnsi="Arial" w:cs="Arial"/>
                <w:bCs/>
                <w:kern w:val="36"/>
                <w:sz w:val="20"/>
                <w:szCs w:val="20"/>
              </w:rPr>
              <w:t>ης</w:t>
            </w:r>
            <w:r w:rsidRPr="00623335">
              <w:rPr>
                <w:rFonts w:ascii="Arial" w:hAnsi="Arial" w:cs="Arial"/>
                <w:bCs/>
                <w:kern w:val="36"/>
                <w:sz w:val="20"/>
                <w:szCs w:val="20"/>
              </w:rPr>
              <w:t>, εξετάζεται ή έχει εξεταστεί προηγουμένως από άλλο φορέα εναλλακτικής επίλυσης διαφορών ή από Δικαστήριο.»</w:t>
            </w:r>
            <w:r>
              <w:rPr>
                <w:rFonts w:ascii="Arial" w:hAnsi="Arial" w:cs="Arial"/>
                <w:bCs/>
                <w:kern w:val="36"/>
                <w:sz w:val="20"/>
                <w:szCs w:val="20"/>
              </w:rPr>
              <w:t>.</w:t>
            </w:r>
          </w:p>
        </w:tc>
      </w:tr>
      <w:tr w:rsidR="00222CF8" w:rsidRPr="00CC24B2" w14:paraId="0EE51138" w14:textId="77777777" w:rsidTr="00F862AE">
        <w:trPr>
          <w:trHeight w:val="377"/>
        </w:trPr>
        <w:tc>
          <w:tcPr>
            <w:tcW w:w="2018" w:type="dxa"/>
            <w:gridSpan w:val="3"/>
            <w:shd w:val="clear" w:color="auto" w:fill="auto"/>
          </w:tcPr>
          <w:p w14:paraId="08166238"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DC2A29C" w14:textId="77777777" w:rsidR="00222CF8" w:rsidRPr="00E40FC0" w:rsidRDefault="00222CF8" w:rsidP="00222CF8">
            <w:pPr>
              <w:spacing w:after="0"/>
              <w:jc w:val="both"/>
              <w:rPr>
                <w:rFonts w:ascii="Arial" w:hAnsi="Arial" w:cs="Arial"/>
                <w:bCs/>
                <w:kern w:val="36"/>
                <w:sz w:val="20"/>
                <w:szCs w:val="20"/>
              </w:rPr>
            </w:pPr>
          </w:p>
        </w:tc>
      </w:tr>
      <w:tr w:rsidR="00222CF8" w:rsidRPr="00CC24B2" w14:paraId="43E0369A" w14:textId="77777777" w:rsidTr="00F862AE">
        <w:trPr>
          <w:trHeight w:val="377"/>
        </w:trPr>
        <w:tc>
          <w:tcPr>
            <w:tcW w:w="2018" w:type="dxa"/>
            <w:gridSpan w:val="3"/>
            <w:shd w:val="clear" w:color="auto" w:fill="auto"/>
          </w:tcPr>
          <w:p w14:paraId="12CFB49D"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4E923E13" w14:textId="08DA501F" w:rsidR="00222CF8" w:rsidRDefault="00222CF8" w:rsidP="00222CF8">
            <w:pPr>
              <w:spacing w:after="0"/>
              <w:jc w:val="both"/>
              <w:rPr>
                <w:rFonts w:ascii="Arial" w:hAnsi="Arial" w:cs="Arial"/>
                <w:bCs/>
                <w:kern w:val="36"/>
                <w:sz w:val="20"/>
                <w:szCs w:val="20"/>
              </w:rPr>
            </w:pPr>
            <w:r>
              <w:rPr>
                <w:rFonts w:ascii="Arial" w:hAnsi="Arial" w:cs="Arial"/>
                <w:bCs/>
                <w:kern w:val="36"/>
                <w:sz w:val="20"/>
                <w:szCs w:val="20"/>
              </w:rPr>
              <w:t>(β) με την προσθήκη των ακόλουθών νέων παραγράφων (γ) και (δ) μετά το τέλος της παραγράφου (β) του εδαφίου (3):</w:t>
            </w:r>
          </w:p>
          <w:p w14:paraId="4550B297" w14:textId="47E59BAE" w:rsidR="00222CF8" w:rsidRPr="00E40FC0" w:rsidRDefault="00222CF8" w:rsidP="00222CF8">
            <w:pPr>
              <w:spacing w:after="0"/>
              <w:jc w:val="both"/>
              <w:rPr>
                <w:rFonts w:ascii="Arial" w:hAnsi="Arial" w:cs="Arial"/>
                <w:bCs/>
                <w:kern w:val="36"/>
                <w:sz w:val="20"/>
                <w:szCs w:val="20"/>
              </w:rPr>
            </w:pPr>
          </w:p>
        </w:tc>
      </w:tr>
      <w:tr w:rsidR="00222CF8" w:rsidRPr="00CC24B2" w14:paraId="7B2A040A" w14:textId="77777777" w:rsidTr="00F862AE">
        <w:trPr>
          <w:trHeight w:val="377"/>
        </w:trPr>
        <w:tc>
          <w:tcPr>
            <w:tcW w:w="2018" w:type="dxa"/>
            <w:gridSpan w:val="3"/>
            <w:shd w:val="clear" w:color="auto" w:fill="auto"/>
          </w:tcPr>
          <w:p w14:paraId="02E60B68"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4B094464" w14:textId="7613D516" w:rsidR="00222CF8" w:rsidRDefault="00222CF8" w:rsidP="00222CF8">
            <w:pPr>
              <w:spacing w:after="0"/>
              <w:jc w:val="both"/>
              <w:rPr>
                <w:rFonts w:ascii="Arial" w:eastAsia="Times New Roman" w:hAnsi="Arial" w:cs="Arial"/>
                <w:color w:val="000000"/>
                <w:sz w:val="20"/>
                <w:szCs w:val="20"/>
                <w:vertAlign w:val="superscript"/>
                <w:lang w:eastAsia="el-GR"/>
              </w:rPr>
            </w:pPr>
            <w:r>
              <w:rPr>
                <w:rFonts w:ascii="Arial" w:hAnsi="Arial" w:cs="Arial"/>
                <w:bCs/>
                <w:kern w:val="36"/>
                <w:sz w:val="20"/>
                <w:szCs w:val="20"/>
              </w:rPr>
              <w:t>«(γ) της οποίας η διαφορά είναι επουσιώδης ή είναι κακόβουλη</w:t>
            </w:r>
            <w:r w:rsidRPr="00CC24B2">
              <w:rPr>
                <w:rFonts w:ascii="Arial" w:eastAsia="Times New Roman" w:hAnsi="Arial" w:cs="Arial"/>
                <w:color w:val="000000"/>
                <w:sz w:val="20"/>
                <w:szCs w:val="20"/>
                <w:vertAlign w:val="superscript"/>
                <w:lang w:eastAsia="el-GR"/>
              </w:rPr>
              <w:t>.</w:t>
            </w:r>
            <w:r>
              <w:rPr>
                <w:rFonts w:ascii="Arial" w:eastAsia="Times New Roman" w:hAnsi="Arial" w:cs="Arial"/>
                <w:color w:val="000000"/>
                <w:sz w:val="20"/>
                <w:szCs w:val="20"/>
                <w:vertAlign w:val="superscript"/>
                <w:lang w:eastAsia="el-GR"/>
              </w:rPr>
              <w:t xml:space="preserve"> </w:t>
            </w:r>
            <w:r w:rsidRPr="005F12EA">
              <w:rPr>
                <w:rFonts w:ascii="Arial" w:eastAsia="Times New Roman" w:hAnsi="Arial" w:cs="Arial"/>
                <w:color w:val="000000"/>
                <w:sz w:val="20"/>
                <w:szCs w:val="20"/>
                <w:lang w:eastAsia="el-GR"/>
              </w:rPr>
              <w:t>και</w:t>
            </w:r>
          </w:p>
          <w:p w14:paraId="4E505718" w14:textId="494083B3" w:rsidR="00222CF8" w:rsidRPr="00DE557E" w:rsidRDefault="00222CF8" w:rsidP="00222CF8">
            <w:pPr>
              <w:spacing w:after="0"/>
              <w:jc w:val="both"/>
              <w:rPr>
                <w:rFonts w:ascii="Arial" w:eastAsia="Times New Roman" w:hAnsi="Arial" w:cs="Arial"/>
                <w:color w:val="000000"/>
                <w:sz w:val="20"/>
                <w:szCs w:val="20"/>
                <w:vertAlign w:val="superscript"/>
                <w:lang w:eastAsia="el-GR"/>
              </w:rPr>
            </w:pPr>
          </w:p>
        </w:tc>
      </w:tr>
      <w:tr w:rsidR="00222CF8" w:rsidRPr="00CC24B2" w14:paraId="13DDF480" w14:textId="77777777" w:rsidTr="00F862AE">
        <w:trPr>
          <w:trHeight w:val="377"/>
        </w:trPr>
        <w:tc>
          <w:tcPr>
            <w:tcW w:w="2018" w:type="dxa"/>
            <w:gridSpan w:val="3"/>
            <w:shd w:val="clear" w:color="auto" w:fill="auto"/>
          </w:tcPr>
          <w:p w14:paraId="0B1E72C8"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A262173" w14:textId="054A8C24" w:rsidR="00222CF8" w:rsidRPr="00F01860" w:rsidRDefault="00222CF8" w:rsidP="00222CF8">
            <w:pPr>
              <w:spacing w:after="0"/>
              <w:jc w:val="both"/>
              <w:rPr>
                <w:rFonts w:ascii="Arial" w:eastAsia="Times New Roman" w:hAnsi="Arial" w:cs="Arial"/>
                <w:color w:val="000000"/>
                <w:sz w:val="20"/>
                <w:szCs w:val="20"/>
                <w:lang w:eastAsia="el-GR"/>
              </w:rPr>
            </w:pPr>
            <w:r>
              <w:rPr>
                <w:rFonts w:ascii="Arial" w:hAnsi="Arial" w:cs="Arial"/>
                <w:bCs/>
                <w:kern w:val="36"/>
                <w:sz w:val="20"/>
                <w:szCs w:val="20"/>
              </w:rPr>
              <w:t>(δ) για την οποία ο καταναλωτής δεν προσπάθησε να επικοινωνήσει με τον πιστωτή</w:t>
            </w:r>
            <w:r>
              <w:rPr>
                <w:rFonts w:ascii="Arial" w:eastAsia="Times New Roman" w:hAnsi="Arial" w:cs="Arial"/>
                <w:color w:val="000000"/>
                <w:sz w:val="20"/>
                <w:szCs w:val="20"/>
                <w:lang w:eastAsia="el-GR"/>
              </w:rPr>
              <w:t xml:space="preserve"> ή/και μεσίτη πιστώσεων, προκειμένου να τη συζητήσει και να επιδιώξει ως πρώτο βήμα, να επιλύσει το πρόβλημα απευθείας με αυτόν.</w:t>
            </w:r>
            <w:r w:rsidRPr="00F01860">
              <w:rPr>
                <w:rFonts w:ascii="Arial" w:eastAsia="Times New Roman" w:hAnsi="Arial" w:cs="Arial"/>
                <w:color w:val="000000"/>
                <w:sz w:val="20"/>
                <w:szCs w:val="20"/>
                <w:lang w:eastAsia="el-GR"/>
              </w:rPr>
              <w:t>».</w:t>
            </w:r>
          </w:p>
        </w:tc>
      </w:tr>
      <w:tr w:rsidR="00222CF8" w:rsidRPr="00CC24B2" w14:paraId="184029AF" w14:textId="77777777" w:rsidTr="00F862AE">
        <w:trPr>
          <w:trHeight w:val="377"/>
        </w:trPr>
        <w:tc>
          <w:tcPr>
            <w:tcW w:w="2018" w:type="dxa"/>
            <w:gridSpan w:val="3"/>
            <w:shd w:val="clear" w:color="auto" w:fill="auto"/>
          </w:tcPr>
          <w:p w14:paraId="3F000C50"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FE53C1D" w14:textId="77777777" w:rsidR="00222CF8" w:rsidRDefault="00222CF8" w:rsidP="00222CF8">
            <w:pPr>
              <w:spacing w:after="0"/>
              <w:jc w:val="both"/>
              <w:rPr>
                <w:rFonts w:ascii="Arial" w:hAnsi="Arial" w:cs="Arial"/>
                <w:bCs/>
                <w:kern w:val="36"/>
                <w:sz w:val="20"/>
                <w:szCs w:val="20"/>
              </w:rPr>
            </w:pPr>
          </w:p>
        </w:tc>
      </w:tr>
      <w:tr w:rsidR="00222CF8" w:rsidRPr="00CC24B2" w14:paraId="3DAA7EA1" w14:textId="77777777" w:rsidTr="00F862AE">
        <w:trPr>
          <w:trHeight w:val="377"/>
        </w:trPr>
        <w:tc>
          <w:tcPr>
            <w:tcW w:w="2018" w:type="dxa"/>
            <w:gridSpan w:val="3"/>
            <w:shd w:val="clear" w:color="auto" w:fill="auto"/>
          </w:tcPr>
          <w:p w14:paraId="42B2C9F8" w14:textId="14BCB474" w:rsidR="00222CF8" w:rsidRPr="00CC24B2" w:rsidRDefault="00222CF8" w:rsidP="00222CF8">
            <w:pPr>
              <w:spacing w:after="0"/>
              <w:jc w:val="both"/>
              <w:rPr>
                <w:rFonts w:ascii="Arial" w:hAnsi="Arial" w:cs="Arial"/>
                <w:sz w:val="20"/>
                <w:szCs w:val="20"/>
              </w:rPr>
            </w:pPr>
            <w:r w:rsidRPr="00CC24B2">
              <w:rPr>
                <w:rFonts w:ascii="Arial" w:eastAsia="Times New Roman" w:hAnsi="Arial" w:cs="Arial"/>
                <w:color w:val="000000"/>
                <w:sz w:val="20"/>
                <w:szCs w:val="20"/>
                <w:lang w:eastAsia="el-GR"/>
              </w:rPr>
              <w:t>Τροποποίηση του άρθρου 14</w:t>
            </w:r>
            <w:r>
              <w:rPr>
                <w:rFonts w:ascii="Arial" w:hAnsi="Arial" w:cs="Arial"/>
                <w:sz w:val="20"/>
                <w:szCs w:val="20"/>
              </w:rPr>
              <w:t>Θ</w:t>
            </w:r>
          </w:p>
          <w:p w14:paraId="40C1345F" w14:textId="5FFB093B" w:rsidR="00222CF8" w:rsidRPr="00CC24B2"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4F02E8D1" w14:textId="253D1DED" w:rsidR="00222CF8" w:rsidRDefault="00222CF8" w:rsidP="00222CF8">
            <w:pPr>
              <w:spacing w:after="0"/>
              <w:jc w:val="both"/>
              <w:rPr>
                <w:rFonts w:ascii="Arial" w:hAnsi="Arial" w:cs="Arial"/>
                <w:bCs/>
                <w:kern w:val="36"/>
                <w:sz w:val="20"/>
                <w:szCs w:val="20"/>
              </w:rPr>
            </w:pPr>
            <w:r>
              <w:rPr>
                <w:rFonts w:ascii="Arial" w:hAnsi="Arial" w:cs="Arial"/>
                <w:bCs/>
                <w:kern w:val="36"/>
                <w:sz w:val="20"/>
                <w:szCs w:val="20"/>
              </w:rPr>
              <w:t>10</w:t>
            </w:r>
            <w:r w:rsidRPr="00E40FC0">
              <w:rPr>
                <w:rFonts w:ascii="Arial" w:hAnsi="Arial" w:cs="Arial"/>
                <w:bCs/>
                <w:kern w:val="36"/>
                <w:sz w:val="20"/>
                <w:szCs w:val="20"/>
              </w:rPr>
              <w:t>.</w:t>
            </w:r>
            <w:r>
              <w:rPr>
                <w:rFonts w:ascii="Arial" w:hAnsi="Arial" w:cs="Arial"/>
                <w:bCs/>
                <w:kern w:val="36"/>
                <w:sz w:val="20"/>
                <w:szCs w:val="20"/>
              </w:rPr>
              <w:t xml:space="preserve"> Το άρθρο 14Θ τροποποιείται ως ακολούθως:</w:t>
            </w:r>
          </w:p>
        </w:tc>
      </w:tr>
      <w:tr w:rsidR="00222CF8" w:rsidRPr="00CC24B2" w14:paraId="276B67EF" w14:textId="77777777" w:rsidTr="00F862AE">
        <w:trPr>
          <w:trHeight w:val="377"/>
        </w:trPr>
        <w:tc>
          <w:tcPr>
            <w:tcW w:w="2018" w:type="dxa"/>
            <w:gridSpan w:val="3"/>
            <w:shd w:val="clear" w:color="auto" w:fill="auto"/>
          </w:tcPr>
          <w:p w14:paraId="30450521"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62E2873F" w14:textId="76153DED" w:rsidR="00222CF8" w:rsidRDefault="00222CF8" w:rsidP="009616CB">
            <w:pPr>
              <w:spacing w:after="0"/>
              <w:jc w:val="both"/>
              <w:rPr>
                <w:rFonts w:ascii="Arial" w:hAnsi="Arial" w:cs="Arial"/>
                <w:bCs/>
                <w:kern w:val="36"/>
                <w:sz w:val="20"/>
                <w:szCs w:val="20"/>
              </w:rPr>
            </w:pPr>
            <w:r>
              <w:rPr>
                <w:rFonts w:ascii="Arial" w:hAnsi="Arial" w:cs="Arial"/>
                <w:bCs/>
                <w:kern w:val="36"/>
                <w:sz w:val="20"/>
                <w:szCs w:val="20"/>
              </w:rPr>
              <w:t xml:space="preserve">(α) Με </w:t>
            </w:r>
            <w:r w:rsidR="009616CB">
              <w:rPr>
                <w:rFonts w:ascii="Arial" w:hAnsi="Arial" w:cs="Arial"/>
                <w:bCs/>
                <w:kern w:val="36"/>
                <w:sz w:val="20"/>
                <w:szCs w:val="20"/>
              </w:rPr>
              <w:t xml:space="preserve">τη διαγραφή της τελείας στο τέλος του εδαφίου (2) και </w:t>
            </w:r>
            <w:r>
              <w:rPr>
                <w:rFonts w:ascii="Arial" w:hAnsi="Arial" w:cs="Arial"/>
                <w:bCs/>
                <w:kern w:val="36"/>
                <w:sz w:val="20"/>
                <w:szCs w:val="20"/>
              </w:rPr>
              <w:t>την προσθήκη μετά τη φράση «ηλεκτρονικού ταχυδρομείου» (δεύτερη γραμμή) της φράσης «ή μέσω της ιστοσελίδας του Φορέα</w:t>
            </w:r>
            <w:r w:rsidR="009616CB">
              <w:rPr>
                <w:rFonts w:ascii="Arial" w:hAnsi="Arial" w:cs="Arial"/>
                <w:bCs/>
                <w:kern w:val="36"/>
                <w:sz w:val="20"/>
                <w:szCs w:val="20"/>
              </w:rPr>
              <w:t>:</w:t>
            </w:r>
            <w:r>
              <w:rPr>
                <w:rFonts w:ascii="Arial" w:hAnsi="Arial" w:cs="Arial"/>
                <w:bCs/>
                <w:kern w:val="36"/>
                <w:sz w:val="20"/>
                <w:szCs w:val="20"/>
              </w:rPr>
              <w:t>».</w:t>
            </w:r>
          </w:p>
        </w:tc>
      </w:tr>
      <w:tr w:rsidR="00222CF8" w:rsidRPr="00CC24B2" w14:paraId="6AD0F277" w14:textId="77777777" w:rsidTr="00F862AE">
        <w:trPr>
          <w:trHeight w:val="377"/>
        </w:trPr>
        <w:tc>
          <w:tcPr>
            <w:tcW w:w="2018" w:type="dxa"/>
            <w:gridSpan w:val="3"/>
            <w:shd w:val="clear" w:color="auto" w:fill="auto"/>
          </w:tcPr>
          <w:p w14:paraId="1DAB98BB"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B0F08C9" w14:textId="4E21D71A" w:rsidR="00222CF8" w:rsidRDefault="00222CF8" w:rsidP="00222CF8">
            <w:pPr>
              <w:spacing w:after="0"/>
              <w:jc w:val="both"/>
              <w:rPr>
                <w:rFonts w:ascii="Arial" w:hAnsi="Arial" w:cs="Arial"/>
                <w:bCs/>
                <w:kern w:val="36"/>
                <w:sz w:val="20"/>
                <w:szCs w:val="20"/>
              </w:rPr>
            </w:pPr>
          </w:p>
        </w:tc>
      </w:tr>
      <w:tr w:rsidR="00222CF8" w:rsidRPr="00CC24B2" w14:paraId="53461DE8" w14:textId="77777777" w:rsidTr="00F862AE">
        <w:trPr>
          <w:trHeight w:val="377"/>
        </w:trPr>
        <w:tc>
          <w:tcPr>
            <w:tcW w:w="2018" w:type="dxa"/>
            <w:gridSpan w:val="3"/>
            <w:shd w:val="clear" w:color="auto" w:fill="auto"/>
          </w:tcPr>
          <w:p w14:paraId="2D3EBBFB"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ABE5816" w14:textId="5A949261" w:rsidR="00222CF8" w:rsidRDefault="00222CF8" w:rsidP="00222CF8">
            <w:pPr>
              <w:spacing w:after="0"/>
              <w:jc w:val="both"/>
              <w:rPr>
                <w:rFonts w:ascii="Arial" w:hAnsi="Arial" w:cs="Arial"/>
                <w:bCs/>
                <w:kern w:val="36"/>
                <w:sz w:val="20"/>
                <w:szCs w:val="20"/>
              </w:rPr>
            </w:pPr>
            <w:r>
              <w:rPr>
                <w:rFonts w:ascii="Arial" w:hAnsi="Arial" w:cs="Arial"/>
                <w:bCs/>
                <w:kern w:val="36"/>
                <w:sz w:val="20"/>
                <w:szCs w:val="20"/>
              </w:rPr>
              <w:t>(β</w:t>
            </w:r>
            <w:r w:rsidRPr="006411A2">
              <w:rPr>
                <w:rFonts w:ascii="Arial" w:hAnsi="Arial" w:cs="Arial"/>
                <w:bCs/>
                <w:kern w:val="36"/>
                <w:sz w:val="20"/>
                <w:szCs w:val="20"/>
              </w:rPr>
              <w:t>) με την προσθήκη των ακόλουθων επιφυλάξεων</w:t>
            </w:r>
            <w:r>
              <w:rPr>
                <w:rFonts w:ascii="Arial" w:hAnsi="Arial" w:cs="Arial"/>
                <w:bCs/>
                <w:kern w:val="36"/>
                <w:sz w:val="20"/>
                <w:szCs w:val="20"/>
              </w:rPr>
              <w:t xml:space="preserve"> μετά το τέλος του εδαφίου (2):</w:t>
            </w:r>
          </w:p>
        </w:tc>
      </w:tr>
      <w:tr w:rsidR="00222CF8" w:rsidRPr="00CC24B2" w14:paraId="0E7571BD" w14:textId="77777777" w:rsidTr="00F862AE">
        <w:trPr>
          <w:trHeight w:val="377"/>
        </w:trPr>
        <w:tc>
          <w:tcPr>
            <w:tcW w:w="2018" w:type="dxa"/>
            <w:gridSpan w:val="3"/>
            <w:shd w:val="clear" w:color="auto" w:fill="auto"/>
          </w:tcPr>
          <w:p w14:paraId="5F6D38AC"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010A08EA" w14:textId="77777777" w:rsidR="00222CF8" w:rsidRPr="00E40FC0" w:rsidRDefault="00222CF8" w:rsidP="00222CF8">
            <w:pPr>
              <w:spacing w:after="0"/>
              <w:jc w:val="both"/>
              <w:rPr>
                <w:rFonts w:ascii="Arial" w:hAnsi="Arial" w:cs="Arial"/>
                <w:bCs/>
                <w:kern w:val="36"/>
                <w:sz w:val="20"/>
                <w:szCs w:val="20"/>
              </w:rPr>
            </w:pPr>
          </w:p>
        </w:tc>
        <w:tc>
          <w:tcPr>
            <w:tcW w:w="6757" w:type="dxa"/>
            <w:gridSpan w:val="7"/>
            <w:shd w:val="clear" w:color="auto" w:fill="auto"/>
          </w:tcPr>
          <w:p w14:paraId="3E4D548A" w14:textId="3E85CA77" w:rsidR="00222CF8" w:rsidRPr="006411A2" w:rsidRDefault="00222CF8" w:rsidP="00222CF8">
            <w:pPr>
              <w:spacing w:after="0"/>
              <w:jc w:val="both"/>
              <w:rPr>
                <w:rFonts w:ascii="Arial" w:hAnsi="Arial" w:cs="Arial"/>
                <w:bCs/>
                <w:kern w:val="36"/>
                <w:sz w:val="20"/>
                <w:szCs w:val="20"/>
              </w:rPr>
            </w:pPr>
            <w:r w:rsidRPr="006411A2">
              <w:rPr>
                <w:rFonts w:ascii="Arial" w:hAnsi="Arial" w:cs="Arial"/>
                <w:bCs/>
                <w:kern w:val="36"/>
                <w:sz w:val="20"/>
                <w:szCs w:val="20"/>
              </w:rPr>
              <w:t xml:space="preserve">«Νοείται ότι ο Φορέας διατηρεί ενημερωμένο ιστότοπο που παρέχει στους καταναλωτές εύκολη πρόσβαση σε πληροφορίες σχετικά με την υποβολή </w:t>
            </w:r>
            <w:r>
              <w:rPr>
                <w:rFonts w:ascii="Arial" w:hAnsi="Arial" w:cs="Arial"/>
                <w:bCs/>
                <w:kern w:val="36"/>
                <w:sz w:val="20"/>
                <w:szCs w:val="20"/>
              </w:rPr>
              <w:t xml:space="preserve">καταγγελίας </w:t>
            </w:r>
            <w:r w:rsidRPr="006411A2">
              <w:rPr>
                <w:rFonts w:ascii="Arial" w:hAnsi="Arial" w:cs="Arial"/>
                <w:bCs/>
                <w:kern w:val="36"/>
                <w:sz w:val="20"/>
                <w:szCs w:val="20"/>
              </w:rPr>
              <w:t>στον Επίτροπο:</w:t>
            </w:r>
          </w:p>
          <w:p w14:paraId="7C240F8C" w14:textId="120150DD" w:rsidR="00222CF8" w:rsidRPr="00E40FC0" w:rsidRDefault="00222CF8" w:rsidP="00222CF8">
            <w:pPr>
              <w:spacing w:after="0"/>
              <w:jc w:val="both"/>
              <w:rPr>
                <w:rFonts w:ascii="Arial" w:hAnsi="Arial" w:cs="Arial"/>
                <w:bCs/>
                <w:kern w:val="36"/>
                <w:sz w:val="20"/>
                <w:szCs w:val="20"/>
              </w:rPr>
            </w:pPr>
          </w:p>
        </w:tc>
      </w:tr>
      <w:tr w:rsidR="00222CF8" w:rsidRPr="00CC24B2" w14:paraId="05CE4A94" w14:textId="77777777" w:rsidTr="00F862AE">
        <w:trPr>
          <w:trHeight w:val="377"/>
        </w:trPr>
        <w:tc>
          <w:tcPr>
            <w:tcW w:w="2018" w:type="dxa"/>
            <w:gridSpan w:val="3"/>
            <w:shd w:val="clear" w:color="auto" w:fill="auto"/>
          </w:tcPr>
          <w:p w14:paraId="4DF954C2"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713582BF" w14:textId="77777777" w:rsidR="00222CF8" w:rsidRPr="00E40FC0" w:rsidRDefault="00222CF8" w:rsidP="00222CF8">
            <w:pPr>
              <w:spacing w:after="0"/>
              <w:jc w:val="both"/>
              <w:rPr>
                <w:rFonts w:ascii="Arial" w:hAnsi="Arial" w:cs="Arial"/>
                <w:bCs/>
                <w:kern w:val="36"/>
                <w:sz w:val="20"/>
                <w:szCs w:val="20"/>
              </w:rPr>
            </w:pPr>
          </w:p>
        </w:tc>
        <w:tc>
          <w:tcPr>
            <w:tcW w:w="6757" w:type="dxa"/>
            <w:gridSpan w:val="7"/>
            <w:shd w:val="clear" w:color="auto" w:fill="auto"/>
          </w:tcPr>
          <w:p w14:paraId="2CE5C549" w14:textId="077C64CD" w:rsidR="00222CF8" w:rsidRPr="006411A2" w:rsidRDefault="00222CF8" w:rsidP="00222CF8">
            <w:pPr>
              <w:spacing w:after="0"/>
              <w:jc w:val="both"/>
              <w:rPr>
                <w:rFonts w:ascii="Arial" w:hAnsi="Arial" w:cs="Arial"/>
                <w:bCs/>
                <w:kern w:val="36"/>
                <w:sz w:val="20"/>
                <w:szCs w:val="20"/>
              </w:rPr>
            </w:pPr>
            <w:r w:rsidRPr="006411A2">
              <w:rPr>
                <w:rFonts w:ascii="Arial" w:hAnsi="Arial" w:cs="Arial"/>
                <w:bCs/>
                <w:kern w:val="36"/>
                <w:sz w:val="20"/>
                <w:szCs w:val="20"/>
              </w:rPr>
              <w:t xml:space="preserve">Νοείται περαιτέρω ότι ο Επίτροπος παρέχει στον καταναλωτή και </w:t>
            </w:r>
            <w:r>
              <w:rPr>
                <w:rFonts w:ascii="Arial" w:hAnsi="Arial" w:cs="Arial"/>
                <w:bCs/>
                <w:kern w:val="36"/>
                <w:sz w:val="20"/>
                <w:szCs w:val="20"/>
              </w:rPr>
              <w:t>στους πιστωτές ή/και μεσίτες πιστώσεων</w:t>
            </w:r>
            <w:r w:rsidRPr="006411A2">
              <w:rPr>
                <w:rFonts w:ascii="Arial" w:hAnsi="Arial" w:cs="Arial"/>
                <w:bCs/>
                <w:kern w:val="36"/>
                <w:sz w:val="20"/>
                <w:szCs w:val="20"/>
              </w:rPr>
              <w:t xml:space="preserve">, κατόπιν αιτήσεως τους, τις πληροφορίες που αναφέρονται στην ανωτέρω επιφύλαξη επί σταθερού </w:t>
            </w:r>
            <w:r w:rsidRPr="006411A2">
              <w:rPr>
                <w:rFonts w:ascii="Arial" w:hAnsi="Arial" w:cs="Arial"/>
                <w:bCs/>
                <w:kern w:val="36"/>
                <w:sz w:val="20"/>
                <w:szCs w:val="20"/>
              </w:rPr>
              <w:lastRenderedPageBreak/>
              <w:t>μέσου.»</w:t>
            </w:r>
            <w:r>
              <w:rPr>
                <w:rFonts w:ascii="Arial" w:hAnsi="Arial" w:cs="Arial"/>
                <w:bCs/>
                <w:kern w:val="36"/>
                <w:sz w:val="20"/>
                <w:szCs w:val="20"/>
              </w:rPr>
              <w:t>.</w:t>
            </w:r>
          </w:p>
        </w:tc>
      </w:tr>
      <w:tr w:rsidR="00222CF8" w:rsidRPr="00CC24B2" w14:paraId="4C3F2EA9" w14:textId="77777777" w:rsidTr="00F862AE">
        <w:trPr>
          <w:trHeight w:val="377"/>
        </w:trPr>
        <w:tc>
          <w:tcPr>
            <w:tcW w:w="2018" w:type="dxa"/>
            <w:gridSpan w:val="3"/>
            <w:shd w:val="clear" w:color="auto" w:fill="auto"/>
          </w:tcPr>
          <w:p w14:paraId="44ADB991"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7B4C039" w14:textId="77777777" w:rsidR="00222CF8" w:rsidRDefault="00222CF8" w:rsidP="00222CF8">
            <w:pPr>
              <w:spacing w:after="0"/>
              <w:jc w:val="both"/>
              <w:rPr>
                <w:rFonts w:ascii="Arial" w:eastAsia="Times New Roman" w:hAnsi="Arial" w:cs="Arial"/>
                <w:color w:val="000000"/>
                <w:sz w:val="20"/>
                <w:szCs w:val="20"/>
                <w:lang w:eastAsia="el-GR"/>
              </w:rPr>
            </w:pPr>
          </w:p>
        </w:tc>
      </w:tr>
      <w:tr w:rsidR="00222CF8" w:rsidRPr="00CC24B2" w14:paraId="5586E65F" w14:textId="77777777" w:rsidTr="00F862AE">
        <w:trPr>
          <w:trHeight w:val="377"/>
        </w:trPr>
        <w:tc>
          <w:tcPr>
            <w:tcW w:w="2018" w:type="dxa"/>
            <w:gridSpan w:val="3"/>
            <w:shd w:val="clear" w:color="auto" w:fill="auto"/>
          </w:tcPr>
          <w:p w14:paraId="41C114DA"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749CE95" w14:textId="238F9B96" w:rsidR="00222CF8" w:rsidRPr="00E40FC0" w:rsidRDefault="00222CF8" w:rsidP="00222CF8">
            <w:pPr>
              <w:spacing w:after="0"/>
              <w:jc w:val="both"/>
              <w:rPr>
                <w:rFonts w:ascii="Arial" w:hAnsi="Arial" w:cs="Arial"/>
                <w:bCs/>
                <w:kern w:val="36"/>
                <w:sz w:val="20"/>
                <w:szCs w:val="20"/>
              </w:rPr>
            </w:pPr>
            <w:r>
              <w:rPr>
                <w:rFonts w:ascii="Arial" w:eastAsia="Times New Roman" w:hAnsi="Arial" w:cs="Arial"/>
                <w:color w:val="000000"/>
                <w:sz w:val="20"/>
                <w:szCs w:val="20"/>
                <w:lang w:eastAsia="el-GR"/>
              </w:rPr>
              <w:t>(γ) με την αντικατάσταση του εδαφίου (4) με το ακόλουθο νέο εδάφιο:</w:t>
            </w:r>
          </w:p>
        </w:tc>
      </w:tr>
      <w:tr w:rsidR="00222CF8" w:rsidRPr="00CC24B2" w14:paraId="33CDC786" w14:textId="77777777" w:rsidTr="00F862AE">
        <w:trPr>
          <w:trHeight w:val="377"/>
        </w:trPr>
        <w:tc>
          <w:tcPr>
            <w:tcW w:w="2018" w:type="dxa"/>
            <w:gridSpan w:val="3"/>
            <w:shd w:val="clear" w:color="auto" w:fill="auto"/>
          </w:tcPr>
          <w:p w14:paraId="2700595D"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3711209" w14:textId="64D8C26C" w:rsidR="00222CF8" w:rsidRPr="00E40FC0" w:rsidRDefault="00222CF8" w:rsidP="00222CF8">
            <w:pPr>
              <w:spacing w:after="0"/>
              <w:jc w:val="both"/>
              <w:rPr>
                <w:rFonts w:ascii="Arial" w:hAnsi="Arial" w:cs="Arial"/>
                <w:bCs/>
                <w:kern w:val="36"/>
                <w:sz w:val="20"/>
                <w:szCs w:val="20"/>
              </w:rPr>
            </w:pPr>
            <w:r>
              <w:rPr>
                <w:rFonts w:ascii="Arial" w:eastAsia="Times New Roman" w:hAnsi="Arial" w:cs="Arial"/>
                <w:color w:val="000000"/>
                <w:sz w:val="20"/>
                <w:szCs w:val="20"/>
                <w:lang w:eastAsia="el-GR"/>
              </w:rPr>
              <w:t>«(4) Μετά την υποβολή της καταγγελίας από τον καταναλωτή εναντίων πιστωτή ή/και μεσίτη πιστώσεων, ο Επίτροπος γνωστοποιεί την καταγγελία στα μέρη, αμέσως μετά και όχι αργότερα των δεκαπέντε (15) ημερών, την παραλαβή όλων των εγγράφων που περιέχουν τις σχετικές με αυτό πληροφορίες.».</w:t>
            </w:r>
          </w:p>
        </w:tc>
      </w:tr>
      <w:tr w:rsidR="00222CF8" w:rsidRPr="00CC24B2" w14:paraId="0F96668C" w14:textId="77777777" w:rsidTr="00F862AE">
        <w:trPr>
          <w:trHeight w:val="377"/>
        </w:trPr>
        <w:tc>
          <w:tcPr>
            <w:tcW w:w="2018" w:type="dxa"/>
            <w:gridSpan w:val="3"/>
            <w:shd w:val="clear" w:color="auto" w:fill="auto"/>
          </w:tcPr>
          <w:p w14:paraId="55D10ECB"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03154FE" w14:textId="77777777" w:rsidR="00222CF8" w:rsidRPr="00E40FC0" w:rsidRDefault="00222CF8" w:rsidP="00222CF8">
            <w:pPr>
              <w:spacing w:after="0"/>
              <w:jc w:val="both"/>
              <w:rPr>
                <w:rFonts w:ascii="Arial" w:hAnsi="Arial" w:cs="Arial"/>
                <w:bCs/>
                <w:kern w:val="36"/>
                <w:sz w:val="20"/>
                <w:szCs w:val="20"/>
              </w:rPr>
            </w:pPr>
          </w:p>
        </w:tc>
      </w:tr>
      <w:tr w:rsidR="00222CF8" w:rsidRPr="00CC24B2" w14:paraId="47A36AD4" w14:textId="77777777" w:rsidTr="00F862AE">
        <w:trPr>
          <w:trHeight w:val="377"/>
        </w:trPr>
        <w:tc>
          <w:tcPr>
            <w:tcW w:w="2018" w:type="dxa"/>
            <w:gridSpan w:val="3"/>
            <w:shd w:val="clear" w:color="auto" w:fill="auto"/>
          </w:tcPr>
          <w:p w14:paraId="3700DDD3"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3F9A0D8" w14:textId="569C3FA0" w:rsidR="00222CF8"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w:t>
            </w:r>
            <w:r>
              <w:rPr>
                <w:rFonts w:ascii="Arial" w:eastAsia="Times New Roman" w:hAnsi="Arial" w:cs="Arial"/>
                <w:color w:val="000000"/>
                <w:sz w:val="20"/>
                <w:szCs w:val="20"/>
                <w:lang w:eastAsia="el-GR"/>
              </w:rPr>
              <w:t>δ</w:t>
            </w:r>
            <w:r w:rsidRPr="00CC24B2">
              <w:rPr>
                <w:rFonts w:ascii="Arial" w:eastAsia="Times New Roman" w:hAnsi="Arial" w:cs="Arial"/>
                <w:color w:val="000000"/>
                <w:sz w:val="20"/>
                <w:szCs w:val="20"/>
                <w:lang w:eastAsia="el-GR"/>
              </w:rPr>
              <w:t xml:space="preserve">) με την αντικατάσταση του εδαφίου (5) </w:t>
            </w:r>
            <w:r>
              <w:rPr>
                <w:rFonts w:ascii="Arial" w:eastAsia="Times New Roman" w:hAnsi="Arial" w:cs="Arial"/>
                <w:color w:val="000000"/>
                <w:sz w:val="20"/>
                <w:szCs w:val="20"/>
                <w:lang w:eastAsia="el-GR"/>
              </w:rPr>
              <w:t xml:space="preserve">και των επιφυλάξεων αυτού, </w:t>
            </w:r>
            <w:r w:rsidRPr="00CC24B2">
              <w:rPr>
                <w:rFonts w:ascii="Arial" w:eastAsia="Times New Roman" w:hAnsi="Arial" w:cs="Arial"/>
                <w:color w:val="000000"/>
                <w:sz w:val="20"/>
                <w:szCs w:val="20"/>
                <w:lang w:eastAsia="el-GR"/>
              </w:rPr>
              <w:t>με το ακόλουθο νέο εδάφιο:</w:t>
            </w:r>
          </w:p>
          <w:p w14:paraId="374AB235" w14:textId="133F71B3" w:rsidR="00222CF8" w:rsidRPr="00E40FC0" w:rsidRDefault="00222CF8" w:rsidP="00222CF8">
            <w:pPr>
              <w:spacing w:after="0"/>
              <w:jc w:val="both"/>
              <w:rPr>
                <w:rFonts w:ascii="Arial" w:hAnsi="Arial" w:cs="Arial"/>
                <w:bCs/>
                <w:kern w:val="36"/>
                <w:sz w:val="20"/>
                <w:szCs w:val="20"/>
              </w:rPr>
            </w:pPr>
          </w:p>
        </w:tc>
      </w:tr>
      <w:tr w:rsidR="00222CF8" w:rsidRPr="00CC24B2" w14:paraId="0492BECC" w14:textId="77777777" w:rsidTr="00F862AE">
        <w:trPr>
          <w:trHeight w:val="377"/>
        </w:trPr>
        <w:tc>
          <w:tcPr>
            <w:tcW w:w="2018" w:type="dxa"/>
            <w:gridSpan w:val="3"/>
            <w:shd w:val="clear" w:color="auto" w:fill="auto"/>
          </w:tcPr>
          <w:p w14:paraId="3B63C5F1"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DAD834B" w14:textId="04660A42" w:rsidR="00222CF8" w:rsidRPr="009525F0"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 xml:space="preserve">«(5) Ο Επίτροπος, πριν από την έναρξη της διαδικασίας εξέτασης </w:t>
            </w:r>
            <w:r>
              <w:rPr>
                <w:rFonts w:ascii="Arial" w:eastAsia="Times New Roman" w:hAnsi="Arial" w:cs="Arial"/>
                <w:color w:val="000000"/>
                <w:sz w:val="20"/>
                <w:szCs w:val="20"/>
                <w:lang w:eastAsia="el-GR"/>
              </w:rPr>
              <w:t>της καταγγελίας</w:t>
            </w:r>
            <w:r w:rsidRPr="00CC24B2">
              <w:rPr>
                <w:rFonts w:ascii="Arial" w:eastAsia="Times New Roman" w:hAnsi="Arial" w:cs="Arial"/>
                <w:color w:val="000000"/>
                <w:sz w:val="20"/>
                <w:szCs w:val="20"/>
                <w:lang w:eastAsia="el-GR"/>
              </w:rPr>
              <w:t>:</w:t>
            </w:r>
          </w:p>
        </w:tc>
      </w:tr>
      <w:tr w:rsidR="00222CF8" w:rsidRPr="00CC24B2" w14:paraId="70E8ED60" w14:textId="77777777" w:rsidTr="00F862AE">
        <w:trPr>
          <w:trHeight w:val="377"/>
        </w:trPr>
        <w:tc>
          <w:tcPr>
            <w:tcW w:w="2018" w:type="dxa"/>
            <w:gridSpan w:val="3"/>
            <w:shd w:val="clear" w:color="auto" w:fill="auto"/>
          </w:tcPr>
          <w:p w14:paraId="7B6BBED9"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050DE03" w14:textId="7557863F" w:rsidR="00222CF8" w:rsidRPr="00CC24B2"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(α) ενημερώνει γραπτώς τον καταναλωτή και τ</w:t>
            </w:r>
            <w:r>
              <w:rPr>
                <w:rFonts w:ascii="Arial" w:eastAsia="Times New Roman" w:hAnsi="Arial" w:cs="Arial"/>
                <w:color w:val="000000"/>
                <w:sz w:val="20"/>
                <w:szCs w:val="20"/>
                <w:lang w:eastAsia="el-GR"/>
              </w:rPr>
              <w:t>ον πιστωτή ή/και μεσίτη πιστώσεων</w:t>
            </w:r>
            <w:r w:rsidRPr="00CC24B2">
              <w:rPr>
                <w:rFonts w:ascii="Arial" w:eastAsia="Times New Roman" w:hAnsi="Arial" w:cs="Arial"/>
                <w:color w:val="000000"/>
                <w:sz w:val="20"/>
                <w:szCs w:val="20"/>
                <w:lang w:eastAsia="el-GR"/>
              </w:rPr>
              <w:t>:</w:t>
            </w:r>
          </w:p>
          <w:p w14:paraId="6F858915" w14:textId="2961E6B8" w:rsidR="00222CF8" w:rsidRPr="00E40FC0" w:rsidRDefault="00222CF8" w:rsidP="00222CF8">
            <w:pPr>
              <w:spacing w:after="0"/>
              <w:jc w:val="both"/>
              <w:rPr>
                <w:rFonts w:ascii="Arial" w:hAnsi="Arial" w:cs="Arial"/>
                <w:bCs/>
                <w:kern w:val="36"/>
                <w:sz w:val="20"/>
                <w:szCs w:val="20"/>
              </w:rPr>
            </w:pPr>
            <w:r w:rsidRPr="00CC24B2">
              <w:rPr>
                <w:rFonts w:ascii="Arial" w:eastAsia="Times New Roman" w:hAnsi="Arial" w:cs="Arial"/>
                <w:color w:val="000000"/>
                <w:sz w:val="20"/>
                <w:szCs w:val="20"/>
                <w:lang w:eastAsia="el-GR"/>
              </w:rPr>
              <w:t xml:space="preserve"> </w:t>
            </w:r>
          </w:p>
        </w:tc>
      </w:tr>
      <w:tr w:rsidR="00222CF8" w:rsidRPr="00CC24B2" w14:paraId="1330D7D8" w14:textId="77777777" w:rsidTr="00F862AE">
        <w:trPr>
          <w:trHeight w:val="377"/>
        </w:trPr>
        <w:tc>
          <w:tcPr>
            <w:tcW w:w="2018" w:type="dxa"/>
            <w:gridSpan w:val="3"/>
            <w:shd w:val="clear" w:color="auto" w:fill="auto"/>
          </w:tcPr>
          <w:p w14:paraId="3E087AEA"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62C5A76C" w14:textId="77777777" w:rsidR="00222CF8" w:rsidRPr="00E40FC0" w:rsidRDefault="00222CF8" w:rsidP="00222CF8">
            <w:pPr>
              <w:spacing w:after="0"/>
              <w:jc w:val="both"/>
              <w:rPr>
                <w:rFonts w:ascii="Arial" w:hAnsi="Arial" w:cs="Arial"/>
                <w:bCs/>
                <w:kern w:val="36"/>
                <w:sz w:val="20"/>
                <w:szCs w:val="20"/>
              </w:rPr>
            </w:pPr>
          </w:p>
        </w:tc>
        <w:tc>
          <w:tcPr>
            <w:tcW w:w="6757" w:type="dxa"/>
            <w:gridSpan w:val="7"/>
            <w:shd w:val="clear" w:color="auto" w:fill="auto"/>
          </w:tcPr>
          <w:p w14:paraId="57C2ED66" w14:textId="77777777" w:rsidR="00222CF8" w:rsidRDefault="00222CF8" w:rsidP="00222CF8">
            <w:pPr>
              <w:spacing w:after="0"/>
              <w:jc w:val="both"/>
              <w:rPr>
                <w:rFonts w:ascii="Arial" w:hAnsi="Arial" w:cs="Arial"/>
                <w:bCs/>
                <w:kern w:val="36"/>
                <w:sz w:val="20"/>
                <w:szCs w:val="20"/>
              </w:rPr>
            </w:pPr>
            <w:r w:rsidRPr="00785634">
              <w:rPr>
                <w:rFonts w:ascii="Arial" w:hAnsi="Arial" w:cs="Arial"/>
                <w:bCs/>
                <w:kern w:val="36"/>
                <w:sz w:val="20"/>
                <w:szCs w:val="20"/>
              </w:rPr>
              <w:t>(</w:t>
            </w:r>
            <w:r w:rsidRPr="00785634">
              <w:rPr>
                <w:rFonts w:ascii="Arial" w:hAnsi="Arial" w:cs="Arial"/>
                <w:bCs/>
                <w:kern w:val="36"/>
                <w:sz w:val="20"/>
                <w:szCs w:val="20"/>
                <w:lang w:val="en-US"/>
              </w:rPr>
              <w:t>i</w:t>
            </w:r>
            <w:r>
              <w:rPr>
                <w:rFonts w:ascii="Arial" w:hAnsi="Arial" w:cs="Arial"/>
                <w:bCs/>
                <w:kern w:val="36"/>
                <w:sz w:val="20"/>
                <w:szCs w:val="20"/>
              </w:rPr>
              <w:t xml:space="preserve">) ότι </w:t>
            </w:r>
            <w:r w:rsidRPr="00CC24B2">
              <w:rPr>
                <w:rFonts w:ascii="Arial" w:hAnsi="Arial" w:cs="Arial"/>
                <w:bCs/>
                <w:kern w:val="36"/>
                <w:sz w:val="20"/>
                <w:szCs w:val="20"/>
              </w:rPr>
              <w:t xml:space="preserve">τα μέρη </w:t>
            </w:r>
            <w:r>
              <w:rPr>
                <w:rFonts w:ascii="Arial" w:hAnsi="Arial" w:cs="Arial"/>
                <w:bCs/>
                <w:kern w:val="36"/>
                <w:sz w:val="20"/>
                <w:szCs w:val="20"/>
              </w:rPr>
              <w:t xml:space="preserve">δεν υποχρεούνται </w:t>
            </w:r>
            <w:r w:rsidRPr="00CC24B2">
              <w:rPr>
                <w:rFonts w:ascii="Arial" w:hAnsi="Arial" w:cs="Arial"/>
                <w:bCs/>
                <w:kern w:val="36"/>
                <w:sz w:val="20"/>
                <w:szCs w:val="20"/>
              </w:rPr>
              <w:t>να</w:t>
            </w:r>
            <w:r>
              <w:rPr>
                <w:rFonts w:ascii="Arial" w:hAnsi="Arial" w:cs="Arial"/>
                <w:bCs/>
                <w:kern w:val="36"/>
                <w:sz w:val="20"/>
                <w:szCs w:val="20"/>
              </w:rPr>
              <w:t xml:space="preserve"> </w:t>
            </w:r>
            <w:r w:rsidRPr="003A1C23">
              <w:rPr>
                <w:rFonts w:ascii="Arial" w:hAnsi="Arial" w:cs="Arial"/>
                <w:bCs/>
                <w:kern w:val="36"/>
                <w:sz w:val="20"/>
                <w:szCs w:val="20"/>
              </w:rPr>
              <w:t>χρησιμοποιήσουν δικηγόρο ή νομικό σύμβουλο, αλλά μπορούν να ζητήσουν τη συμβουλή ανεξάρτητου προσώπου ή να εκπροσωπηθούν ή υποστηριχθούν από τρίτο μέρος σε κάθε φάση της διαδικασίας·</w:t>
            </w:r>
          </w:p>
          <w:p w14:paraId="6660307B" w14:textId="38DBC948" w:rsidR="00222CF8" w:rsidRPr="00E40FC0" w:rsidRDefault="00222CF8" w:rsidP="00222CF8">
            <w:pPr>
              <w:spacing w:after="0"/>
              <w:jc w:val="both"/>
              <w:rPr>
                <w:rFonts w:ascii="Arial" w:hAnsi="Arial" w:cs="Arial"/>
                <w:bCs/>
                <w:kern w:val="36"/>
                <w:sz w:val="20"/>
                <w:szCs w:val="20"/>
              </w:rPr>
            </w:pPr>
          </w:p>
        </w:tc>
      </w:tr>
      <w:tr w:rsidR="00222CF8" w:rsidRPr="00CC24B2" w14:paraId="75FA8733" w14:textId="77777777" w:rsidTr="00F862AE">
        <w:trPr>
          <w:trHeight w:val="377"/>
        </w:trPr>
        <w:tc>
          <w:tcPr>
            <w:tcW w:w="2018" w:type="dxa"/>
            <w:gridSpan w:val="3"/>
            <w:shd w:val="clear" w:color="auto" w:fill="auto"/>
          </w:tcPr>
          <w:p w14:paraId="60CF12EC"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50525E36" w14:textId="77777777" w:rsidR="00222CF8" w:rsidRPr="00E40FC0" w:rsidRDefault="00222CF8" w:rsidP="00222CF8">
            <w:pPr>
              <w:spacing w:after="0"/>
              <w:jc w:val="both"/>
              <w:rPr>
                <w:rFonts w:ascii="Arial" w:hAnsi="Arial" w:cs="Arial"/>
                <w:bCs/>
                <w:kern w:val="36"/>
                <w:sz w:val="20"/>
                <w:szCs w:val="20"/>
              </w:rPr>
            </w:pPr>
          </w:p>
        </w:tc>
        <w:tc>
          <w:tcPr>
            <w:tcW w:w="6757" w:type="dxa"/>
            <w:gridSpan w:val="7"/>
            <w:shd w:val="clear" w:color="auto" w:fill="auto"/>
          </w:tcPr>
          <w:p w14:paraId="668A3ADA" w14:textId="2F65B0F1" w:rsidR="00222CF8"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w:t>
            </w:r>
            <w:r w:rsidRPr="00CC24B2">
              <w:rPr>
                <w:rFonts w:ascii="Arial" w:hAnsi="Arial" w:cs="Arial"/>
                <w:bCs/>
                <w:kern w:val="36"/>
                <w:sz w:val="20"/>
                <w:szCs w:val="20"/>
                <w:lang w:val="en-US"/>
              </w:rPr>
              <w:t>i</w:t>
            </w:r>
            <w:r>
              <w:rPr>
                <w:rFonts w:ascii="Arial" w:hAnsi="Arial" w:cs="Arial"/>
                <w:bCs/>
                <w:kern w:val="36"/>
                <w:sz w:val="20"/>
                <w:szCs w:val="20"/>
                <w:lang w:val="en-US"/>
              </w:rPr>
              <w:t>i</w:t>
            </w:r>
            <w:r w:rsidRPr="00CC24B2">
              <w:rPr>
                <w:rFonts w:ascii="Arial" w:hAnsi="Arial" w:cs="Arial"/>
                <w:bCs/>
                <w:kern w:val="36"/>
                <w:sz w:val="20"/>
                <w:szCs w:val="20"/>
              </w:rPr>
              <w:t xml:space="preserve">) </w:t>
            </w:r>
            <w:r w:rsidRPr="00785634">
              <w:rPr>
                <w:rFonts w:ascii="Arial" w:hAnsi="Arial" w:cs="Arial"/>
                <w:bCs/>
                <w:kern w:val="36"/>
                <w:sz w:val="20"/>
                <w:szCs w:val="20"/>
              </w:rPr>
              <w:t xml:space="preserve">ότι </w:t>
            </w:r>
            <w:r>
              <w:rPr>
                <w:rFonts w:ascii="Arial" w:hAnsi="Arial" w:cs="Arial"/>
                <w:bCs/>
                <w:kern w:val="36"/>
                <w:sz w:val="20"/>
                <w:szCs w:val="20"/>
              </w:rPr>
              <w:t>η ανταλλαγή πληροφοριών μεταξύ των</w:t>
            </w:r>
            <w:r w:rsidRPr="00785634">
              <w:rPr>
                <w:rFonts w:ascii="Arial" w:hAnsi="Arial" w:cs="Arial"/>
                <w:bCs/>
                <w:kern w:val="36"/>
                <w:sz w:val="20"/>
                <w:szCs w:val="20"/>
              </w:rPr>
              <w:t xml:space="preserve"> μ</w:t>
            </w:r>
            <w:r>
              <w:rPr>
                <w:rFonts w:ascii="Arial" w:hAnsi="Arial" w:cs="Arial"/>
                <w:bCs/>
                <w:kern w:val="36"/>
                <w:sz w:val="20"/>
                <w:szCs w:val="20"/>
              </w:rPr>
              <w:t>ερών επιτρέπεται τόσο με ηλεκτρονικά μέσα όσο και ταχυδρομικώς, αν συντρέχει λόγος</w:t>
            </w:r>
            <w:r w:rsidRPr="00CC24B2">
              <w:rPr>
                <w:rFonts w:ascii="Arial" w:hAnsi="Arial" w:cs="Arial"/>
                <w:bCs/>
                <w:kern w:val="36"/>
                <w:sz w:val="20"/>
                <w:szCs w:val="20"/>
              </w:rPr>
              <w:t>∙</w:t>
            </w:r>
          </w:p>
          <w:p w14:paraId="0315CA32" w14:textId="0B44B96D" w:rsidR="00222CF8" w:rsidRPr="00E40FC0" w:rsidRDefault="00222CF8" w:rsidP="00222CF8">
            <w:pPr>
              <w:spacing w:after="0"/>
              <w:jc w:val="both"/>
              <w:rPr>
                <w:rFonts w:ascii="Arial" w:hAnsi="Arial" w:cs="Arial"/>
                <w:bCs/>
                <w:kern w:val="36"/>
                <w:sz w:val="20"/>
                <w:szCs w:val="20"/>
              </w:rPr>
            </w:pPr>
          </w:p>
        </w:tc>
      </w:tr>
      <w:tr w:rsidR="00222CF8" w:rsidRPr="00CC24B2" w14:paraId="72E93005" w14:textId="77777777" w:rsidTr="00F862AE">
        <w:trPr>
          <w:trHeight w:val="377"/>
        </w:trPr>
        <w:tc>
          <w:tcPr>
            <w:tcW w:w="2018" w:type="dxa"/>
            <w:gridSpan w:val="3"/>
            <w:shd w:val="clear" w:color="auto" w:fill="auto"/>
          </w:tcPr>
          <w:p w14:paraId="7D3E1922"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333C8CE7" w14:textId="77777777" w:rsidR="00222CF8" w:rsidRPr="00E40FC0" w:rsidRDefault="00222CF8" w:rsidP="00222CF8">
            <w:pPr>
              <w:spacing w:after="0"/>
              <w:jc w:val="both"/>
              <w:rPr>
                <w:rFonts w:ascii="Arial" w:hAnsi="Arial" w:cs="Arial"/>
                <w:bCs/>
                <w:kern w:val="36"/>
                <w:sz w:val="20"/>
                <w:szCs w:val="20"/>
              </w:rPr>
            </w:pPr>
          </w:p>
        </w:tc>
        <w:tc>
          <w:tcPr>
            <w:tcW w:w="6757" w:type="dxa"/>
            <w:gridSpan w:val="7"/>
            <w:shd w:val="clear" w:color="auto" w:fill="auto"/>
          </w:tcPr>
          <w:p w14:paraId="3EE75FF6" w14:textId="3AB0D207" w:rsidR="00222CF8"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w:t>
            </w:r>
            <w:r w:rsidRPr="00CC24B2">
              <w:rPr>
                <w:rFonts w:ascii="Arial" w:hAnsi="Arial" w:cs="Arial"/>
                <w:bCs/>
                <w:kern w:val="36"/>
                <w:sz w:val="20"/>
                <w:szCs w:val="20"/>
                <w:lang w:val="en-US"/>
              </w:rPr>
              <w:t>ii</w:t>
            </w:r>
            <w:r>
              <w:rPr>
                <w:rFonts w:ascii="Arial" w:hAnsi="Arial" w:cs="Arial"/>
                <w:bCs/>
                <w:kern w:val="36"/>
                <w:sz w:val="20"/>
                <w:szCs w:val="20"/>
                <w:lang w:val="en-US"/>
              </w:rPr>
              <w:t>i</w:t>
            </w:r>
            <w:r w:rsidRPr="00CC24B2">
              <w:rPr>
                <w:rFonts w:ascii="Arial" w:hAnsi="Arial" w:cs="Arial"/>
                <w:bCs/>
                <w:kern w:val="36"/>
                <w:sz w:val="20"/>
                <w:szCs w:val="20"/>
              </w:rPr>
              <w:t>)</w:t>
            </w:r>
            <w:r>
              <w:rPr>
                <w:rFonts w:ascii="Arial" w:hAnsi="Arial" w:cs="Arial"/>
                <w:bCs/>
                <w:kern w:val="36"/>
                <w:sz w:val="20"/>
                <w:szCs w:val="20"/>
              </w:rPr>
              <w:t xml:space="preserve"> ότι </w:t>
            </w:r>
            <w:r w:rsidRPr="00CC24B2">
              <w:rPr>
                <w:rFonts w:ascii="Arial" w:hAnsi="Arial" w:cs="Arial"/>
                <w:bCs/>
                <w:kern w:val="36"/>
                <w:sz w:val="20"/>
                <w:szCs w:val="20"/>
              </w:rPr>
              <w:t>τα μέρη μπορούν να αποσυρθούν από τη διαδικασία σε οποιοδήποτε στάδιο, εφόσον δεν είναι ικανοποιημένα με την όλη διεξαγωγή της διαδικασίας∙</w:t>
            </w:r>
          </w:p>
          <w:p w14:paraId="52571C65" w14:textId="77DEF199" w:rsidR="00222CF8" w:rsidRPr="00E40FC0" w:rsidRDefault="00222CF8" w:rsidP="00222CF8">
            <w:pPr>
              <w:spacing w:after="0"/>
              <w:jc w:val="both"/>
              <w:rPr>
                <w:rFonts w:ascii="Arial" w:hAnsi="Arial" w:cs="Arial"/>
                <w:bCs/>
                <w:kern w:val="36"/>
                <w:sz w:val="20"/>
                <w:szCs w:val="20"/>
              </w:rPr>
            </w:pPr>
          </w:p>
        </w:tc>
      </w:tr>
      <w:tr w:rsidR="00222CF8" w:rsidRPr="00CC24B2" w14:paraId="67AAEBF5" w14:textId="77777777" w:rsidTr="00F862AE">
        <w:trPr>
          <w:trHeight w:val="377"/>
        </w:trPr>
        <w:tc>
          <w:tcPr>
            <w:tcW w:w="2018" w:type="dxa"/>
            <w:gridSpan w:val="3"/>
            <w:shd w:val="clear" w:color="auto" w:fill="auto"/>
          </w:tcPr>
          <w:p w14:paraId="0C1B2D83"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43ECC94B" w14:textId="77777777" w:rsidR="00222CF8" w:rsidRPr="00E40FC0" w:rsidRDefault="00222CF8" w:rsidP="00222CF8">
            <w:pPr>
              <w:spacing w:after="0"/>
              <w:jc w:val="both"/>
              <w:rPr>
                <w:rFonts w:ascii="Arial" w:hAnsi="Arial" w:cs="Arial"/>
                <w:bCs/>
                <w:kern w:val="36"/>
                <w:sz w:val="20"/>
                <w:szCs w:val="20"/>
              </w:rPr>
            </w:pPr>
          </w:p>
        </w:tc>
        <w:tc>
          <w:tcPr>
            <w:tcW w:w="6757" w:type="dxa"/>
            <w:gridSpan w:val="7"/>
            <w:shd w:val="clear" w:color="auto" w:fill="auto"/>
          </w:tcPr>
          <w:p w14:paraId="09ADB2A4" w14:textId="51323E27" w:rsidR="00222CF8" w:rsidRPr="00E40FC0"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w:t>
            </w:r>
            <w:r>
              <w:rPr>
                <w:rFonts w:ascii="Arial" w:hAnsi="Arial" w:cs="Arial"/>
                <w:bCs/>
                <w:kern w:val="36"/>
                <w:sz w:val="20"/>
                <w:szCs w:val="20"/>
                <w:lang w:val="en-US"/>
              </w:rPr>
              <w:t>iv</w:t>
            </w:r>
            <w:r w:rsidRPr="00CC24B2">
              <w:rPr>
                <w:rFonts w:ascii="Arial" w:hAnsi="Arial" w:cs="Arial"/>
                <w:bCs/>
                <w:kern w:val="36"/>
                <w:sz w:val="20"/>
                <w:szCs w:val="20"/>
              </w:rPr>
              <w:t xml:space="preserve">) </w:t>
            </w:r>
            <w:r>
              <w:rPr>
                <w:rFonts w:ascii="Arial" w:hAnsi="Arial" w:cs="Arial"/>
                <w:bCs/>
                <w:kern w:val="36"/>
                <w:sz w:val="20"/>
                <w:szCs w:val="20"/>
              </w:rPr>
              <w:t>πριν συμφωνήσουν ή ακολουθήσουν την λύση που θα τους προταθεί</w:t>
            </w:r>
            <w:r w:rsidRPr="00CC24B2">
              <w:rPr>
                <w:rFonts w:ascii="Arial" w:eastAsia="Times New Roman" w:hAnsi="Arial" w:cs="Arial"/>
                <w:color w:val="000000"/>
                <w:sz w:val="20"/>
                <w:szCs w:val="20"/>
                <w:lang w:eastAsia="el-GR"/>
              </w:rPr>
              <w:t xml:space="preserve"> ότι</w:t>
            </w:r>
            <w:r>
              <w:rPr>
                <w:rFonts w:ascii="Arial" w:hAnsi="Arial" w:cs="Arial"/>
                <w:bCs/>
                <w:kern w:val="36"/>
                <w:sz w:val="20"/>
                <w:szCs w:val="20"/>
              </w:rPr>
              <w:t xml:space="preserve">: </w:t>
            </w:r>
          </w:p>
        </w:tc>
      </w:tr>
      <w:tr w:rsidR="00222CF8" w:rsidRPr="00CC24B2" w14:paraId="4FF94EB6" w14:textId="77777777" w:rsidTr="009616CB">
        <w:trPr>
          <w:trHeight w:val="377"/>
        </w:trPr>
        <w:tc>
          <w:tcPr>
            <w:tcW w:w="2018" w:type="dxa"/>
            <w:gridSpan w:val="3"/>
            <w:shd w:val="clear" w:color="auto" w:fill="auto"/>
          </w:tcPr>
          <w:p w14:paraId="11C8A185"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58E93678" w14:textId="77777777" w:rsidR="00222CF8" w:rsidRPr="00E40FC0" w:rsidRDefault="00222CF8" w:rsidP="00222CF8">
            <w:pPr>
              <w:spacing w:after="0"/>
              <w:jc w:val="both"/>
              <w:rPr>
                <w:rFonts w:ascii="Arial" w:hAnsi="Arial" w:cs="Arial"/>
                <w:bCs/>
                <w:kern w:val="36"/>
                <w:sz w:val="20"/>
                <w:szCs w:val="20"/>
              </w:rPr>
            </w:pPr>
          </w:p>
        </w:tc>
        <w:tc>
          <w:tcPr>
            <w:tcW w:w="236" w:type="dxa"/>
            <w:gridSpan w:val="2"/>
            <w:shd w:val="clear" w:color="auto" w:fill="auto"/>
          </w:tcPr>
          <w:p w14:paraId="72FF581D" w14:textId="0348F540" w:rsidR="00222CF8" w:rsidRPr="00CC24B2" w:rsidRDefault="00222CF8" w:rsidP="00222CF8">
            <w:pPr>
              <w:spacing w:after="0"/>
              <w:jc w:val="both"/>
              <w:rPr>
                <w:rFonts w:ascii="Arial" w:hAnsi="Arial" w:cs="Arial"/>
                <w:bCs/>
                <w:kern w:val="36"/>
                <w:sz w:val="20"/>
                <w:szCs w:val="20"/>
              </w:rPr>
            </w:pPr>
          </w:p>
        </w:tc>
        <w:tc>
          <w:tcPr>
            <w:tcW w:w="6521" w:type="dxa"/>
            <w:gridSpan w:val="5"/>
            <w:shd w:val="clear" w:color="auto" w:fill="auto"/>
          </w:tcPr>
          <w:p w14:paraId="05DB7A8E" w14:textId="6DDFB8C8" w:rsidR="00222CF8" w:rsidRPr="00CC24B2" w:rsidRDefault="00222CF8" w:rsidP="00222CF8">
            <w:pPr>
              <w:spacing w:after="0"/>
              <w:jc w:val="both"/>
              <w:rPr>
                <w:rFonts w:ascii="Arial" w:hAnsi="Arial" w:cs="Arial"/>
                <w:bCs/>
                <w:kern w:val="36"/>
                <w:sz w:val="20"/>
                <w:szCs w:val="20"/>
              </w:rPr>
            </w:pPr>
            <w:r>
              <w:rPr>
                <w:rFonts w:ascii="Arial" w:hAnsi="Arial" w:cs="Arial"/>
                <w:bCs/>
                <w:kern w:val="36"/>
                <w:sz w:val="20"/>
                <w:szCs w:val="20"/>
              </w:rPr>
              <w:t xml:space="preserve">(αα) </w:t>
            </w:r>
            <w:r w:rsidRPr="00CC24B2">
              <w:rPr>
                <w:rFonts w:ascii="Arial" w:hAnsi="Arial" w:cs="Arial"/>
                <w:bCs/>
                <w:kern w:val="36"/>
                <w:sz w:val="20"/>
                <w:szCs w:val="20"/>
              </w:rPr>
              <w:t xml:space="preserve">μπορούν να επιλέξουν εάν συμφωνούν ή δεν συμφωνούν με </w:t>
            </w:r>
            <w:r>
              <w:rPr>
                <w:rFonts w:ascii="Arial" w:hAnsi="Arial" w:cs="Arial"/>
                <w:bCs/>
                <w:kern w:val="36"/>
                <w:sz w:val="20"/>
                <w:szCs w:val="20"/>
              </w:rPr>
              <w:t>αυτή και εάν θα την ακολουθήσουν</w:t>
            </w:r>
            <w:r w:rsidRPr="00CC24B2">
              <w:rPr>
                <w:rFonts w:ascii="Arial" w:hAnsi="Arial" w:cs="Arial"/>
                <w:bCs/>
                <w:kern w:val="36"/>
                <w:sz w:val="20"/>
                <w:szCs w:val="20"/>
              </w:rPr>
              <w:t>∙</w:t>
            </w:r>
          </w:p>
        </w:tc>
      </w:tr>
      <w:tr w:rsidR="00222CF8" w:rsidRPr="00CC24B2" w14:paraId="09F9C0ED" w14:textId="77777777" w:rsidTr="009616CB">
        <w:trPr>
          <w:trHeight w:val="377"/>
        </w:trPr>
        <w:tc>
          <w:tcPr>
            <w:tcW w:w="2018" w:type="dxa"/>
            <w:gridSpan w:val="3"/>
            <w:shd w:val="clear" w:color="auto" w:fill="auto"/>
          </w:tcPr>
          <w:p w14:paraId="2A804D1E"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1AE4FD54" w14:textId="77777777" w:rsidR="00222CF8" w:rsidRPr="00E40FC0" w:rsidRDefault="00222CF8" w:rsidP="00222CF8">
            <w:pPr>
              <w:spacing w:after="0"/>
              <w:jc w:val="both"/>
              <w:rPr>
                <w:rFonts w:ascii="Arial" w:hAnsi="Arial" w:cs="Arial"/>
                <w:bCs/>
                <w:kern w:val="36"/>
                <w:sz w:val="20"/>
                <w:szCs w:val="20"/>
              </w:rPr>
            </w:pPr>
          </w:p>
        </w:tc>
        <w:tc>
          <w:tcPr>
            <w:tcW w:w="236" w:type="dxa"/>
            <w:gridSpan w:val="2"/>
            <w:shd w:val="clear" w:color="auto" w:fill="auto"/>
          </w:tcPr>
          <w:p w14:paraId="594BA930" w14:textId="20F53A1F" w:rsidR="00222CF8" w:rsidRDefault="00222CF8" w:rsidP="00222CF8">
            <w:pPr>
              <w:spacing w:after="0"/>
              <w:jc w:val="both"/>
              <w:rPr>
                <w:rFonts w:ascii="Arial" w:hAnsi="Arial" w:cs="Arial"/>
                <w:bCs/>
                <w:kern w:val="36"/>
                <w:sz w:val="20"/>
                <w:szCs w:val="20"/>
              </w:rPr>
            </w:pPr>
          </w:p>
        </w:tc>
        <w:tc>
          <w:tcPr>
            <w:tcW w:w="6521" w:type="dxa"/>
            <w:gridSpan w:val="5"/>
            <w:shd w:val="clear" w:color="auto" w:fill="auto"/>
          </w:tcPr>
          <w:p w14:paraId="171B362B" w14:textId="3AC0B729" w:rsidR="00222CF8" w:rsidRPr="00E40FC0" w:rsidRDefault="00222CF8" w:rsidP="00222CF8">
            <w:pPr>
              <w:spacing w:after="0"/>
              <w:jc w:val="both"/>
              <w:rPr>
                <w:rFonts w:ascii="Arial" w:hAnsi="Arial" w:cs="Arial"/>
                <w:bCs/>
                <w:kern w:val="36"/>
                <w:sz w:val="20"/>
                <w:szCs w:val="20"/>
              </w:rPr>
            </w:pPr>
            <w:r>
              <w:rPr>
                <w:rFonts w:ascii="Arial" w:hAnsi="Arial" w:cs="Arial"/>
                <w:bCs/>
                <w:kern w:val="36"/>
                <w:sz w:val="20"/>
                <w:szCs w:val="20"/>
              </w:rPr>
              <w:t xml:space="preserve">(ββ) </w:t>
            </w:r>
            <w:r w:rsidRPr="00CC24B2">
              <w:rPr>
                <w:rFonts w:ascii="Arial" w:hAnsi="Arial" w:cs="Arial"/>
                <w:bCs/>
                <w:kern w:val="36"/>
                <w:sz w:val="20"/>
                <w:szCs w:val="20"/>
              </w:rPr>
              <w:t>η συμμετοχή στη διαδικασία εναλλακτικής επίλυσης διαφορών δεν αποκλείει τη δυνατότητα επιδίωξης έννομης προστασ</w:t>
            </w:r>
            <w:r>
              <w:rPr>
                <w:rFonts w:ascii="Arial" w:hAnsi="Arial" w:cs="Arial"/>
                <w:bCs/>
                <w:kern w:val="36"/>
                <w:sz w:val="20"/>
                <w:szCs w:val="20"/>
              </w:rPr>
              <w:t>ίας μέσω δικαστικών διαδικασιών</w:t>
            </w:r>
            <w:r w:rsidRPr="00CC24B2">
              <w:rPr>
                <w:rFonts w:ascii="Arial" w:hAnsi="Arial" w:cs="Arial"/>
                <w:bCs/>
                <w:kern w:val="36"/>
                <w:sz w:val="20"/>
                <w:szCs w:val="20"/>
              </w:rPr>
              <w:t>∙</w:t>
            </w:r>
            <w:r>
              <w:rPr>
                <w:rFonts w:ascii="Arial" w:hAnsi="Arial" w:cs="Arial"/>
                <w:bCs/>
                <w:kern w:val="36"/>
                <w:sz w:val="20"/>
                <w:szCs w:val="20"/>
              </w:rPr>
              <w:t xml:space="preserve"> και</w:t>
            </w:r>
          </w:p>
        </w:tc>
      </w:tr>
      <w:tr w:rsidR="00222CF8" w:rsidRPr="00CC24B2" w14:paraId="6E67DC3E" w14:textId="77777777" w:rsidTr="009616CB">
        <w:trPr>
          <w:trHeight w:val="377"/>
        </w:trPr>
        <w:tc>
          <w:tcPr>
            <w:tcW w:w="2018" w:type="dxa"/>
            <w:gridSpan w:val="3"/>
            <w:shd w:val="clear" w:color="auto" w:fill="auto"/>
          </w:tcPr>
          <w:p w14:paraId="3B0E8A71"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1B44530E" w14:textId="77777777" w:rsidR="00222CF8" w:rsidRPr="00E40FC0" w:rsidRDefault="00222CF8" w:rsidP="00222CF8">
            <w:pPr>
              <w:spacing w:after="0"/>
              <w:jc w:val="both"/>
              <w:rPr>
                <w:rFonts w:ascii="Arial" w:hAnsi="Arial" w:cs="Arial"/>
                <w:bCs/>
                <w:kern w:val="36"/>
                <w:sz w:val="20"/>
                <w:szCs w:val="20"/>
              </w:rPr>
            </w:pPr>
          </w:p>
        </w:tc>
        <w:tc>
          <w:tcPr>
            <w:tcW w:w="236" w:type="dxa"/>
            <w:gridSpan w:val="2"/>
            <w:shd w:val="clear" w:color="auto" w:fill="auto"/>
          </w:tcPr>
          <w:p w14:paraId="17A33F05" w14:textId="0ED6F48D" w:rsidR="00222CF8" w:rsidRDefault="00222CF8" w:rsidP="00222CF8">
            <w:pPr>
              <w:spacing w:after="0"/>
              <w:jc w:val="both"/>
              <w:rPr>
                <w:rFonts w:ascii="Arial" w:hAnsi="Arial" w:cs="Arial"/>
                <w:bCs/>
                <w:kern w:val="36"/>
                <w:sz w:val="20"/>
                <w:szCs w:val="20"/>
              </w:rPr>
            </w:pPr>
          </w:p>
        </w:tc>
        <w:tc>
          <w:tcPr>
            <w:tcW w:w="6521" w:type="dxa"/>
            <w:gridSpan w:val="5"/>
            <w:shd w:val="clear" w:color="auto" w:fill="auto"/>
          </w:tcPr>
          <w:p w14:paraId="37E1D9A8" w14:textId="0E3F65F5" w:rsidR="00222CF8" w:rsidRPr="00E40FC0" w:rsidRDefault="00222CF8" w:rsidP="00222CF8">
            <w:pPr>
              <w:spacing w:after="0"/>
              <w:jc w:val="both"/>
              <w:rPr>
                <w:rFonts w:ascii="Arial" w:hAnsi="Arial" w:cs="Arial"/>
                <w:bCs/>
                <w:kern w:val="36"/>
                <w:sz w:val="20"/>
                <w:szCs w:val="20"/>
              </w:rPr>
            </w:pPr>
            <w:r>
              <w:rPr>
                <w:rFonts w:ascii="Arial" w:hAnsi="Arial" w:cs="Arial"/>
                <w:bCs/>
                <w:kern w:val="36"/>
                <w:sz w:val="20"/>
                <w:szCs w:val="20"/>
              </w:rPr>
              <w:t>(γγ)</w:t>
            </w:r>
            <w:r w:rsidRPr="00CC24B2">
              <w:rPr>
                <w:rFonts w:ascii="Arial" w:hAnsi="Arial" w:cs="Arial"/>
                <w:bCs/>
                <w:kern w:val="36"/>
                <w:sz w:val="20"/>
                <w:szCs w:val="20"/>
              </w:rPr>
              <w:t xml:space="preserve"> η λύση που θα τους προταθεί ενδέχεται να είναι διαφορετική από το αποτέλεσμα που θα προέκυπτε από ένα δικαστήριο το οποίο εφαρμόζει νομικούς κανόνες∙</w:t>
            </w:r>
          </w:p>
        </w:tc>
      </w:tr>
      <w:tr w:rsidR="00222CF8" w:rsidRPr="00CC24B2" w14:paraId="1576A51B" w14:textId="77777777" w:rsidTr="00F862AE">
        <w:trPr>
          <w:trHeight w:val="377"/>
        </w:trPr>
        <w:tc>
          <w:tcPr>
            <w:tcW w:w="2018" w:type="dxa"/>
            <w:gridSpan w:val="3"/>
            <w:shd w:val="clear" w:color="auto" w:fill="auto"/>
          </w:tcPr>
          <w:p w14:paraId="5F0F10E0"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439" w:type="dxa"/>
            <w:shd w:val="clear" w:color="auto" w:fill="auto"/>
          </w:tcPr>
          <w:p w14:paraId="367B4A22" w14:textId="77777777" w:rsidR="00222CF8" w:rsidRPr="00E40FC0" w:rsidRDefault="00222CF8" w:rsidP="00222CF8">
            <w:pPr>
              <w:spacing w:after="0"/>
              <w:jc w:val="both"/>
              <w:rPr>
                <w:rFonts w:ascii="Arial" w:hAnsi="Arial" w:cs="Arial"/>
                <w:bCs/>
                <w:kern w:val="36"/>
                <w:sz w:val="20"/>
                <w:szCs w:val="20"/>
              </w:rPr>
            </w:pPr>
          </w:p>
        </w:tc>
        <w:tc>
          <w:tcPr>
            <w:tcW w:w="6757" w:type="dxa"/>
            <w:gridSpan w:val="7"/>
            <w:shd w:val="clear" w:color="auto" w:fill="auto"/>
          </w:tcPr>
          <w:p w14:paraId="66E3CF20" w14:textId="67F2ED84" w:rsidR="00222CF8"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(v) για τις νομικές συνέπειες που θα προκύψουν αν συμφωνήσουν ή ακολουθήσουν μια τέτοια λύση που θα τους προταθεί∙ και</w:t>
            </w:r>
          </w:p>
          <w:p w14:paraId="60075C8E" w14:textId="6EC3C184" w:rsidR="00222CF8" w:rsidRPr="00E40FC0" w:rsidRDefault="00222CF8" w:rsidP="00222CF8">
            <w:pPr>
              <w:spacing w:after="0"/>
              <w:jc w:val="both"/>
              <w:rPr>
                <w:rFonts w:ascii="Arial" w:hAnsi="Arial" w:cs="Arial"/>
                <w:bCs/>
                <w:kern w:val="36"/>
                <w:sz w:val="20"/>
                <w:szCs w:val="20"/>
              </w:rPr>
            </w:pPr>
          </w:p>
        </w:tc>
      </w:tr>
      <w:tr w:rsidR="00222CF8" w:rsidRPr="00CC24B2" w14:paraId="38F2A855" w14:textId="77777777" w:rsidTr="00F862AE">
        <w:trPr>
          <w:trHeight w:val="377"/>
        </w:trPr>
        <w:tc>
          <w:tcPr>
            <w:tcW w:w="2018" w:type="dxa"/>
            <w:gridSpan w:val="3"/>
            <w:shd w:val="clear" w:color="auto" w:fill="auto"/>
          </w:tcPr>
          <w:p w14:paraId="137B651D"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8875386" w14:textId="01D2DA47" w:rsidR="00222CF8"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(β</w:t>
            </w:r>
            <w:r w:rsidRPr="00A167AF">
              <w:rPr>
                <w:rFonts w:ascii="Arial" w:hAnsi="Arial" w:cs="Arial"/>
                <w:bCs/>
                <w:kern w:val="36"/>
                <w:sz w:val="20"/>
                <w:szCs w:val="20"/>
              </w:rPr>
              <w:t xml:space="preserve">) ζητά από τον καταναλωτή και τον </w:t>
            </w:r>
            <w:r w:rsidRPr="00A167AF">
              <w:rPr>
                <w:rFonts w:ascii="Arial" w:eastAsia="Times New Roman" w:hAnsi="Arial" w:cs="Arial"/>
                <w:color w:val="000000"/>
                <w:sz w:val="20"/>
                <w:szCs w:val="20"/>
                <w:lang w:eastAsia="el-GR"/>
              </w:rPr>
              <w:t>πιστωτή ή/και μεσίτη πιστώσεων</w:t>
            </w:r>
            <w:r w:rsidRPr="00A167AF">
              <w:rPr>
                <w:rFonts w:ascii="Arial" w:hAnsi="Arial" w:cs="Arial"/>
                <w:bCs/>
                <w:kern w:val="36"/>
                <w:sz w:val="20"/>
                <w:szCs w:val="20"/>
              </w:rPr>
              <w:t xml:space="preserve"> όπως, δηλώσουν γραπτώς, μέχρι και την ημερομηνία ολοκλήρωσης της εξέτασης του καταγγελίας και πριν την έκδοση της απόφασης του, κατά πόσον ρητά αποδέχονται τη δεσμευτικότητα της απόφασής του:</w:t>
            </w:r>
          </w:p>
          <w:p w14:paraId="7FE2C028" w14:textId="2522864F" w:rsidR="00222CF8" w:rsidRPr="00E40FC0" w:rsidRDefault="00222CF8" w:rsidP="00222CF8">
            <w:pPr>
              <w:spacing w:after="0"/>
              <w:jc w:val="both"/>
              <w:rPr>
                <w:rFonts w:ascii="Arial" w:hAnsi="Arial" w:cs="Arial"/>
                <w:bCs/>
                <w:kern w:val="36"/>
                <w:sz w:val="20"/>
                <w:szCs w:val="20"/>
              </w:rPr>
            </w:pPr>
          </w:p>
        </w:tc>
      </w:tr>
      <w:tr w:rsidR="00222CF8" w:rsidRPr="00CC24B2" w14:paraId="7925FD10" w14:textId="760D32B9" w:rsidTr="00F862AE">
        <w:trPr>
          <w:trHeight w:val="450"/>
        </w:trPr>
        <w:tc>
          <w:tcPr>
            <w:tcW w:w="2018" w:type="dxa"/>
            <w:gridSpan w:val="3"/>
            <w:shd w:val="clear" w:color="auto" w:fill="auto"/>
          </w:tcPr>
          <w:p w14:paraId="17ABC539"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F4DD88A" w14:textId="77777777" w:rsidR="00222CF8"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Νοείται ότι, αν οποιοδήποτε από τα εμπλεκόμενα μέρη δε</w:t>
            </w:r>
            <w:r>
              <w:rPr>
                <w:rFonts w:ascii="Arial" w:hAnsi="Arial" w:cs="Arial"/>
                <w:bCs/>
                <w:kern w:val="36"/>
                <w:sz w:val="20"/>
                <w:szCs w:val="20"/>
              </w:rPr>
              <w:t>ν</w:t>
            </w:r>
            <w:r w:rsidRPr="00CC24B2">
              <w:rPr>
                <w:rFonts w:ascii="Arial" w:hAnsi="Arial" w:cs="Arial"/>
                <w:bCs/>
                <w:kern w:val="36"/>
                <w:sz w:val="20"/>
                <w:szCs w:val="20"/>
              </w:rPr>
              <w:t xml:space="preserve"> δηλώσει γραπτώς αποδοχή ή μη αποδοχή της δεσμευτικότητας της απόφασης, ο Επίτροπος θεωρεί ότι το εν λόγω μέρος δεν αποδέχτηκε τη δεσμευτικότητα της απόφασής του:</w:t>
            </w:r>
          </w:p>
          <w:p w14:paraId="33B9C777" w14:textId="191615C5" w:rsidR="00222CF8" w:rsidRPr="00E40FC0" w:rsidRDefault="00222CF8" w:rsidP="00222CF8">
            <w:pPr>
              <w:spacing w:after="0"/>
              <w:jc w:val="both"/>
              <w:rPr>
                <w:rFonts w:ascii="Arial" w:hAnsi="Arial" w:cs="Arial"/>
                <w:bCs/>
                <w:kern w:val="36"/>
                <w:sz w:val="20"/>
                <w:szCs w:val="20"/>
              </w:rPr>
            </w:pPr>
          </w:p>
        </w:tc>
      </w:tr>
      <w:tr w:rsidR="00222CF8" w:rsidRPr="00CC24B2" w14:paraId="26B2C65C" w14:textId="0EC3A924" w:rsidTr="00F862AE">
        <w:trPr>
          <w:trHeight w:val="377"/>
        </w:trPr>
        <w:tc>
          <w:tcPr>
            <w:tcW w:w="2018" w:type="dxa"/>
            <w:gridSpan w:val="3"/>
            <w:shd w:val="clear" w:color="auto" w:fill="auto"/>
          </w:tcPr>
          <w:p w14:paraId="3CCABA8C"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9FDB679" w14:textId="504AE377" w:rsidR="00222CF8"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Νοείται περαιτέρω ότι, η απόφαση του Επιτρόπου είναι δεσμευτική μόνο εφόσον έχουν αποδεχτεί την δεσμευτικότητά της και τα δύο μέρη</w:t>
            </w:r>
            <w:r w:rsidR="009616CB">
              <w:rPr>
                <w:rFonts w:ascii="Arial" w:hAnsi="Arial" w:cs="Arial"/>
                <w:bCs/>
                <w:kern w:val="36"/>
                <w:sz w:val="20"/>
                <w:szCs w:val="20"/>
              </w:rPr>
              <w:t>.».</w:t>
            </w:r>
          </w:p>
          <w:p w14:paraId="48635B4F" w14:textId="266AD6EE" w:rsidR="00222CF8" w:rsidRPr="00E40FC0" w:rsidRDefault="00222CF8" w:rsidP="00222CF8">
            <w:pPr>
              <w:spacing w:after="0"/>
              <w:jc w:val="both"/>
              <w:rPr>
                <w:rFonts w:ascii="Arial" w:hAnsi="Arial" w:cs="Arial"/>
                <w:bCs/>
                <w:kern w:val="36"/>
                <w:sz w:val="20"/>
                <w:szCs w:val="20"/>
              </w:rPr>
            </w:pPr>
          </w:p>
        </w:tc>
      </w:tr>
      <w:tr w:rsidR="00222CF8" w:rsidRPr="00CC24B2" w14:paraId="754B42FF" w14:textId="77777777" w:rsidTr="00F862AE">
        <w:trPr>
          <w:trHeight w:val="377"/>
        </w:trPr>
        <w:tc>
          <w:tcPr>
            <w:tcW w:w="2018" w:type="dxa"/>
            <w:gridSpan w:val="3"/>
            <w:shd w:val="clear" w:color="auto" w:fill="auto"/>
          </w:tcPr>
          <w:p w14:paraId="0B6B9946"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9E3DABC" w14:textId="77777777" w:rsidR="00222CF8" w:rsidRPr="00E40FC0" w:rsidRDefault="00222CF8" w:rsidP="00222CF8">
            <w:pPr>
              <w:spacing w:after="0"/>
              <w:jc w:val="both"/>
              <w:rPr>
                <w:rFonts w:ascii="Arial" w:hAnsi="Arial" w:cs="Arial"/>
                <w:bCs/>
                <w:kern w:val="36"/>
                <w:sz w:val="20"/>
                <w:szCs w:val="20"/>
              </w:rPr>
            </w:pPr>
          </w:p>
        </w:tc>
      </w:tr>
      <w:tr w:rsidR="00222CF8" w:rsidRPr="00CC24B2" w14:paraId="4E359FD0" w14:textId="77777777" w:rsidTr="00F862AE">
        <w:trPr>
          <w:trHeight w:val="377"/>
        </w:trPr>
        <w:tc>
          <w:tcPr>
            <w:tcW w:w="2018" w:type="dxa"/>
            <w:gridSpan w:val="3"/>
            <w:shd w:val="clear" w:color="auto" w:fill="auto"/>
          </w:tcPr>
          <w:p w14:paraId="55C49524"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719A798A" w14:textId="548C33AE" w:rsidR="00222CF8" w:rsidRPr="00F862AE" w:rsidRDefault="00222CF8" w:rsidP="00222CF8">
            <w:pPr>
              <w:spacing w:after="0"/>
              <w:jc w:val="both"/>
              <w:rPr>
                <w:rFonts w:ascii="Arial" w:hAnsi="Arial" w:cs="Arial"/>
                <w:bCs/>
                <w:kern w:val="36"/>
                <w:sz w:val="20"/>
                <w:szCs w:val="20"/>
              </w:rPr>
            </w:pPr>
            <w:r w:rsidRPr="00F862AE">
              <w:rPr>
                <w:rFonts w:ascii="Arial" w:hAnsi="Arial" w:cs="Arial"/>
                <w:bCs/>
                <w:kern w:val="36"/>
                <w:sz w:val="20"/>
                <w:szCs w:val="20"/>
              </w:rPr>
              <w:t>(</w:t>
            </w:r>
            <w:r>
              <w:rPr>
                <w:rFonts w:ascii="Arial" w:hAnsi="Arial" w:cs="Arial"/>
                <w:bCs/>
                <w:kern w:val="36"/>
                <w:sz w:val="20"/>
                <w:szCs w:val="20"/>
              </w:rPr>
              <w:t>ε) με την προσθήκη των ακόλουθων νέων εδαφίων (7) και (8) μετά το τέλος του εδαφίου (6) αυτού:</w:t>
            </w:r>
          </w:p>
        </w:tc>
      </w:tr>
      <w:tr w:rsidR="00222CF8" w:rsidRPr="00CC24B2" w14:paraId="6881D5D1" w14:textId="77777777" w:rsidTr="00F862AE">
        <w:trPr>
          <w:trHeight w:val="377"/>
        </w:trPr>
        <w:tc>
          <w:tcPr>
            <w:tcW w:w="2018" w:type="dxa"/>
            <w:gridSpan w:val="3"/>
            <w:shd w:val="clear" w:color="auto" w:fill="auto"/>
          </w:tcPr>
          <w:p w14:paraId="1A8F97E1"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1C25D4C" w14:textId="2B073D53" w:rsidR="00222CF8" w:rsidRPr="00E40FC0" w:rsidRDefault="00222CF8" w:rsidP="00222CF8">
            <w:pPr>
              <w:spacing w:after="0"/>
              <w:jc w:val="both"/>
              <w:rPr>
                <w:rFonts w:ascii="Arial" w:hAnsi="Arial" w:cs="Arial"/>
                <w:bCs/>
                <w:kern w:val="36"/>
                <w:sz w:val="20"/>
                <w:szCs w:val="20"/>
              </w:rPr>
            </w:pPr>
            <w:r>
              <w:rPr>
                <w:rFonts w:ascii="Arial" w:hAnsi="Arial" w:cs="Arial"/>
                <w:bCs/>
                <w:kern w:val="36"/>
                <w:sz w:val="20"/>
                <w:szCs w:val="20"/>
              </w:rPr>
              <w:t>«(7) Το εδάφιο (5) του άρθρου 9 και τα εδάφια (4) έως (7) του άρθρου 13 ισχύουν κατ’ αναλογία και για αποδοχή καταγγελιών από τον Επίτροπο.».</w:t>
            </w:r>
          </w:p>
        </w:tc>
      </w:tr>
      <w:tr w:rsidR="00222CF8" w:rsidRPr="00CC24B2" w14:paraId="49304023" w14:textId="77777777" w:rsidTr="00F862AE">
        <w:trPr>
          <w:trHeight w:val="377"/>
        </w:trPr>
        <w:tc>
          <w:tcPr>
            <w:tcW w:w="2018" w:type="dxa"/>
            <w:gridSpan w:val="3"/>
            <w:shd w:val="clear" w:color="auto" w:fill="auto"/>
          </w:tcPr>
          <w:p w14:paraId="7FE80636"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3435569" w14:textId="77777777" w:rsidR="00222CF8" w:rsidRDefault="00222CF8" w:rsidP="00222CF8">
            <w:pPr>
              <w:spacing w:after="0"/>
              <w:jc w:val="both"/>
              <w:rPr>
                <w:rFonts w:ascii="Arial" w:hAnsi="Arial" w:cs="Arial"/>
                <w:bCs/>
                <w:kern w:val="36"/>
                <w:sz w:val="20"/>
                <w:szCs w:val="20"/>
              </w:rPr>
            </w:pPr>
          </w:p>
        </w:tc>
      </w:tr>
      <w:tr w:rsidR="00222CF8" w:rsidRPr="00CC24B2" w14:paraId="6667ED3A" w14:textId="77777777" w:rsidTr="00F862AE">
        <w:trPr>
          <w:trHeight w:val="377"/>
        </w:trPr>
        <w:tc>
          <w:tcPr>
            <w:tcW w:w="2018" w:type="dxa"/>
            <w:gridSpan w:val="3"/>
            <w:shd w:val="clear" w:color="auto" w:fill="auto"/>
          </w:tcPr>
          <w:p w14:paraId="2D9D95D3"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18996B9" w14:textId="71970DBB" w:rsidR="00222CF8" w:rsidRPr="00E40FC0" w:rsidRDefault="00222CF8" w:rsidP="00222CF8">
            <w:pPr>
              <w:spacing w:after="0"/>
              <w:jc w:val="both"/>
              <w:rPr>
                <w:rFonts w:ascii="Arial" w:hAnsi="Arial" w:cs="Arial"/>
                <w:bCs/>
                <w:kern w:val="36"/>
                <w:sz w:val="20"/>
                <w:szCs w:val="20"/>
              </w:rPr>
            </w:pPr>
            <w:r>
              <w:rPr>
                <w:rFonts w:ascii="Arial" w:hAnsi="Arial" w:cs="Arial"/>
                <w:bCs/>
                <w:kern w:val="36"/>
                <w:sz w:val="20"/>
                <w:szCs w:val="20"/>
              </w:rPr>
              <w:t xml:space="preserve">(8) </w:t>
            </w:r>
            <w:r>
              <w:rPr>
                <w:rFonts w:ascii="Arial" w:eastAsia="Times New Roman" w:hAnsi="Arial" w:cs="Arial"/>
                <w:color w:val="000000"/>
                <w:sz w:val="20"/>
                <w:szCs w:val="20"/>
                <w:lang w:eastAsia="el-GR"/>
              </w:rPr>
              <w:t>Ο καταναλωτής καταβάλλει κατά την υποβολή της καταγγελίας του στον Επίτροπο, τέλος ύψους είκοσι ευρώ (€20) ανά καταγγελία».</w:t>
            </w:r>
          </w:p>
        </w:tc>
      </w:tr>
      <w:tr w:rsidR="00222CF8" w:rsidRPr="00CC24B2" w14:paraId="039B114C" w14:textId="77777777" w:rsidTr="00F862AE">
        <w:trPr>
          <w:trHeight w:val="377"/>
        </w:trPr>
        <w:tc>
          <w:tcPr>
            <w:tcW w:w="2018" w:type="dxa"/>
            <w:gridSpan w:val="3"/>
            <w:shd w:val="clear" w:color="auto" w:fill="auto"/>
          </w:tcPr>
          <w:p w14:paraId="5F28086C"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DD80741" w14:textId="77777777" w:rsidR="00222CF8" w:rsidRPr="00E40FC0" w:rsidRDefault="00222CF8" w:rsidP="00222CF8">
            <w:pPr>
              <w:spacing w:after="0"/>
              <w:jc w:val="both"/>
              <w:rPr>
                <w:rFonts w:ascii="Arial" w:hAnsi="Arial" w:cs="Arial"/>
                <w:bCs/>
                <w:kern w:val="36"/>
                <w:sz w:val="20"/>
                <w:szCs w:val="20"/>
              </w:rPr>
            </w:pPr>
          </w:p>
        </w:tc>
      </w:tr>
      <w:tr w:rsidR="00222CF8" w:rsidRPr="00CC24B2" w14:paraId="2D0B46FC" w14:textId="77777777" w:rsidTr="00F862AE">
        <w:trPr>
          <w:trHeight w:val="377"/>
        </w:trPr>
        <w:tc>
          <w:tcPr>
            <w:tcW w:w="2018" w:type="dxa"/>
            <w:gridSpan w:val="3"/>
            <w:shd w:val="clear" w:color="auto" w:fill="auto"/>
          </w:tcPr>
          <w:p w14:paraId="33E18653" w14:textId="103E2423" w:rsidR="00222CF8" w:rsidRPr="00CC24B2" w:rsidRDefault="00222CF8" w:rsidP="00222CF8">
            <w:pPr>
              <w:spacing w:after="0"/>
              <w:jc w:val="both"/>
              <w:rPr>
                <w:rFonts w:ascii="Arial" w:hAnsi="Arial" w:cs="Arial"/>
                <w:sz w:val="20"/>
                <w:szCs w:val="20"/>
              </w:rPr>
            </w:pPr>
            <w:r w:rsidRPr="00CC24B2">
              <w:rPr>
                <w:rFonts w:ascii="Arial" w:eastAsia="Times New Roman" w:hAnsi="Arial" w:cs="Arial"/>
                <w:color w:val="000000"/>
                <w:sz w:val="20"/>
                <w:szCs w:val="20"/>
                <w:lang w:eastAsia="el-GR"/>
              </w:rPr>
              <w:t xml:space="preserve">Τροποποίηση του άρθρου </w:t>
            </w:r>
            <w:r>
              <w:rPr>
                <w:rFonts w:ascii="Arial" w:eastAsia="Times New Roman" w:hAnsi="Arial" w:cs="Arial"/>
                <w:color w:val="000000"/>
                <w:sz w:val="20"/>
                <w:szCs w:val="20"/>
                <w:lang w:eastAsia="el-GR"/>
              </w:rPr>
              <w:t>14ΙΑ</w:t>
            </w:r>
          </w:p>
          <w:p w14:paraId="3A0037FA" w14:textId="6DEAF956" w:rsidR="00222CF8" w:rsidRPr="00CC24B2" w:rsidRDefault="00222CF8" w:rsidP="00222CF8">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3570376E" w14:textId="50FC80E2" w:rsidR="00222CF8" w:rsidRDefault="00222CF8" w:rsidP="00222CF8">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r w:rsidRPr="0013008E">
              <w:rPr>
                <w:rFonts w:ascii="Arial" w:eastAsia="Times New Roman" w:hAnsi="Arial" w:cs="Arial"/>
                <w:color w:val="000000"/>
                <w:sz w:val="20"/>
                <w:szCs w:val="20"/>
                <w:lang w:eastAsia="el-GR"/>
              </w:rPr>
              <w:t>1</w:t>
            </w:r>
            <w:r w:rsidRPr="00CC24B2">
              <w:rPr>
                <w:rFonts w:ascii="Arial" w:eastAsia="Times New Roman" w:hAnsi="Arial" w:cs="Arial"/>
                <w:color w:val="000000"/>
                <w:sz w:val="20"/>
                <w:szCs w:val="20"/>
                <w:lang w:eastAsia="el-GR"/>
              </w:rPr>
              <w:t xml:space="preserve">. Το άρθρο </w:t>
            </w:r>
            <w:r>
              <w:rPr>
                <w:rFonts w:ascii="Arial" w:eastAsia="Times New Roman" w:hAnsi="Arial" w:cs="Arial"/>
                <w:color w:val="000000"/>
                <w:sz w:val="20"/>
                <w:szCs w:val="20"/>
                <w:lang w:eastAsia="el-GR"/>
              </w:rPr>
              <w:t>14ΙΑ</w:t>
            </w:r>
            <w:r w:rsidRPr="00CC24B2">
              <w:rPr>
                <w:rFonts w:ascii="Arial" w:eastAsia="Times New Roman" w:hAnsi="Arial" w:cs="Arial"/>
                <w:color w:val="000000"/>
                <w:sz w:val="20"/>
                <w:szCs w:val="20"/>
                <w:lang w:eastAsia="el-GR"/>
              </w:rPr>
              <w:t xml:space="preserve"> του βασικού νόμου τροποποιείται </w:t>
            </w:r>
            <w:r>
              <w:rPr>
                <w:rFonts w:ascii="Arial" w:eastAsia="Times New Roman" w:hAnsi="Arial" w:cs="Arial"/>
                <w:color w:val="000000"/>
                <w:sz w:val="20"/>
                <w:szCs w:val="20"/>
                <w:lang w:eastAsia="el-GR"/>
              </w:rPr>
              <w:t>ως ακολούθως:</w:t>
            </w:r>
          </w:p>
        </w:tc>
      </w:tr>
      <w:tr w:rsidR="00222CF8" w:rsidRPr="00CC24B2" w14:paraId="350E9C77" w14:textId="77777777" w:rsidTr="00F862AE">
        <w:trPr>
          <w:trHeight w:val="377"/>
        </w:trPr>
        <w:tc>
          <w:tcPr>
            <w:tcW w:w="2018" w:type="dxa"/>
            <w:gridSpan w:val="3"/>
            <w:shd w:val="clear" w:color="auto" w:fill="auto"/>
          </w:tcPr>
          <w:p w14:paraId="796ECB64"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6E59996B" w14:textId="03C44352" w:rsidR="00222CF8" w:rsidRDefault="00222CF8" w:rsidP="00222CF8">
            <w:pPr>
              <w:spacing w:after="0"/>
              <w:jc w:val="both"/>
              <w:rPr>
                <w:rFonts w:ascii="Arial" w:hAnsi="Arial" w:cs="Arial"/>
                <w:bCs/>
                <w:kern w:val="36"/>
                <w:sz w:val="20"/>
                <w:szCs w:val="20"/>
              </w:rPr>
            </w:pPr>
            <w:r>
              <w:rPr>
                <w:rFonts w:ascii="Arial" w:hAnsi="Arial" w:cs="Arial"/>
                <w:bCs/>
                <w:kern w:val="36"/>
                <w:sz w:val="20"/>
                <w:szCs w:val="20"/>
              </w:rPr>
              <w:t xml:space="preserve">(α) Με </w:t>
            </w:r>
            <w:r w:rsidRPr="003A08A3">
              <w:rPr>
                <w:rFonts w:ascii="Arial" w:hAnsi="Arial" w:cs="Arial"/>
                <w:bCs/>
                <w:kern w:val="36"/>
                <w:sz w:val="20"/>
                <w:szCs w:val="20"/>
              </w:rPr>
              <w:t xml:space="preserve">την προσθήκη στο εδάφιο </w:t>
            </w:r>
            <w:r>
              <w:rPr>
                <w:rFonts w:ascii="Arial" w:hAnsi="Arial" w:cs="Arial"/>
                <w:bCs/>
                <w:kern w:val="36"/>
                <w:sz w:val="20"/>
                <w:szCs w:val="20"/>
              </w:rPr>
              <w:t>(</w:t>
            </w:r>
            <w:r w:rsidRPr="003A08A3">
              <w:rPr>
                <w:rFonts w:ascii="Arial" w:hAnsi="Arial" w:cs="Arial"/>
                <w:bCs/>
                <w:kern w:val="36"/>
                <w:sz w:val="20"/>
                <w:szCs w:val="20"/>
              </w:rPr>
              <w:t>1</w:t>
            </w:r>
            <w:r>
              <w:rPr>
                <w:rFonts w:ascii="Arial" w:hAnsi="Arial" w:cs="Arial"/>
                <w:bCs/>
                <w:kern w:val="36"/>
                <w:sz w:val="20"/>
                <w:szCs w:val="20"/>
              </w:rPr>
              <w:t>)</w:t>
            </w:r>
            <w:r w:rsidRPr="003A08A3">
              <w:rPr>
                <w:rFonts w:ascii="Arial" w:hAnsi="Arial" w:cs="Arial"/>
                <w:bCs/>
                <w:kern w:val="36"/>
                <w:sz w:val="20"/>
                <w:szCs w:val="20"/>
              </w:rPr>
              <w:t xml:space="preserve"> της φράσης « εγγράφως ή επί σταθερού μέσου, » αμέσως μετά τη φράση «και την κοινοποιεί» (</w:t>
            </w:r>
            <w:r>
              <w:rPr>
                <w:rFonts w:ascii="Arial" w:hAnsi="Arial" w:cs="Arial"/>
                <w:bCs/>
                <w:kern w:val="36"/>
                <w:sz w:val="20"/>
                <w:szCs w:val="20"/>
              </w:rPr>
              <w:t>δεύτερ</w:t>
            </w:r>
            <w:r w:rsidRPr="003A08A3">
              <w:rPr>
                <w:rFonts w:ascii="Arial" w:hAnsi="Arial" w:cs="Arial"/>
                <w:bCs/>
                <w:kern w:val="36"/>
                <w:sz w:val="20"/>
                <w:szCs w:val="20"/>
              </w:rPr>
              <w:t>η γραμμή)</w:t>
            </w:r>
            <w:r>
              <w:rPr>
                <w:rFonts w:ascii="Arial" w:hAnsi="Arial" w:cs="Arial"/>
                <w:bCs/>
                <w:kern w:val="36"/>
                <w:sz w:val="20"/>
                <w:szCs w:val="20"/>
              </w:rPr>
              <w:t>.</w:t>
            </w:r>
          </w:p>
          <w:p w14:paraId="2A7DBED4" w14:textId="71088169" w:rsidR="00222CF8" w:rsidRPr="00CC24B2" w:rsidRDefault="00222CF8" w:rsidP="00222CF8">
            <w:pPr>
              <w:spacing w:after="0"/>
              <w:jc w:val="both"/>
              <w:rPr>
                <w:rFonts w:ascii="Arial" w:hAnsi="Arial" w:cs="Arial"/>
                <w:bCs/>
                <w:kern w:val="36"/>
                <w:sz w:val="20"/>
                <w:szCs w:val="20"/>
              </w:rPr>
            </w:pPr>
          </w:p>
        </w:tc>
      </w:tr>
      <w:tr w:rsidR="00222CF8" w:rsidRPr="00CC24B2" w14:paraId="7D5BA836" w14:textId="77777777" w:rsidTr="00F862AE">
        <w:trPr>
          <w:trHeight w:val="377"/>
        </w:trPr>
        <w:tc>
          <w:tcPr>
            <w:tcW w:w="2018" w:type="dxa"/>
            <w:gridSpan w:val="3"/>
            <w:shd w:val="clear" w:color="auto" w:fill="auto"/>
          </w:tcPr>
          <w:p w14:paraId="07C8CBC2"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44B6141" w14:textId="551A539C" w:rsidR="00222CF8"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w:t>
            </w:r>
            <w:r>
              <w:rPr>
                <w:rFonts w:ascii="Arial" w:hAnsi="Arial" w:cs="Arial"/>
                <w:bCs/>
                <w:kern w:val="36"/>
                <w:sz w:val="20"/>
                <w:szCs w:val="20"/>
              </w:rPr>
              <w:t>β</w:t>
            </w:r>
            <w:r w:rsidRPr="00CC24B2">
              <w:rPr>
                <w:rFonts w:ascii="Arial" w:hAnsi="Arial" w:cs="Arial"/>
                <w:bCs/>
                <w:kern w:val="36"/>
                <w:sz w:val="20"/>
                <w:szCs w:val="20"/>
              </w:rPr>
              <w:t xml:space="preserve">) με την αντικατάσταση </w:t>
            </w:r>
            <w:r>
              <w:rPr>
                <w:rFonts w:ascii="Arial" w:hAnsi="Arial" w:cs="Arial"/>
                <w:bCs/>
                <w:kern w:val="36"/>
                <w:sz w:val="20"/>
                <w:szCs w:val="20"/>
              </w:rPr>
              <w:t xml:space="preserve">στο εδάφιο (6) </w:t>
            </w:r>
            <w:r w:rsidRPr="00CC24B2">
              <w:rPr>
                <w:rFonts w:ascii="Arial" w:hAnsi="Arial" w:cs="Arial"/>
                <w:bCs/>
                <w:kern w:val="36"/>
                <w:sz w:val="20"/>
                <w:szCs w:val="20"/>
              </w:rPr>
              <w:t xml:space="preserve">της φράσης «εντός έξι (6) μηνών από την ημερομηνία παραλαβής </w:t>
            </w:r>
            <w:r>
              <w:rPr>
                <w:rFonts w:ascii="Arial" w:hAnsi="Arial" w:cs="Arial"/>
                <w:bCs/>
                <w:kern w:val="36"/>
                <w:sz w:val="20"/>
                <w:szCs w:val="20"/>
              </w:rPr>
              <w:t>της καταγγελίας από τον Επίτροπο</w:t>
            </w:r>
            <w:r w:rsidRPr="00CC24B2">
              <w:rPr>
                <w:rFonts w:ascii="Arial" w:hAnsi="Arial" w:cs="Arial"/>
                <w:bCs/>
                <w:kern w:val="36"/>
                <w:sz w:val="20"/>
                <w:szCs w:val="20"/>
              </w:rPr>
              <w:t>» (δεύτερη γραμμή) με τη φράση «εντός ενενήντα (90) ημερών από την ημερομηνία κατά την οποία ο Φορέας έλαβε τον πλήρ</w:t>
            </w:r>
            <w:r>
              <w:rPr>
                <w:rFonts w:ascii="Arial" w:hAnsi="Arial" w:cs="Arial"/>
                <w:bCs/>
                <w:kern w:val="36"/>
                <w:sz w:val="20"/>
                <w:szCs w:val="20"/>
              </w:rPr>
              <w:t>η φάκελο της</w:t>
            </w:r>
            <w:r w:rsidRPr="00CC24B2">
              <w:rPr>
                <w:rFonts w:ascii="Arial" w:hAnsi="Arial" w:cs="Arial"/>
                <w:bCs/>
                <w:kern w:val="36"/>
                <w:sz w:val="20"/>
                <w:szCs w:val="20"/>
              </w:rPr>
              <w:t xml:space="preserve"> </w:t>
            </w:r>
            <w:r>
              <w:rPr>
                <w:rFonts w:ascii="Arial" w:hAnsi="Arial" w:cs="Arial"/>
                <w:bCs/>
                <w:kern w:val="36"/>
                <w:sz w:val="20"/>
                <w:szCs w:val="20"/>
              </w:rPr>
              <w:t>καταγγελίας</w:t>
            </w:r>
            <w:r w:rsidRPr="00CC24B2">
              <w:rPr>
                <w:rFonts w:ascii="Arial" w:hAnsi="Arial" w:cs="Arial"/>
                <w:bCs/>
                <w:kern w:val="36"/>
                <w:sz w:val="20"/>
                <w:szCs w:val="20"/>
              </w:rPr>
              <w:t>:»</w:t>
            </w:r>
            <w:r>
              <w:rPr>
                <w:rFonts w:ascii="Arial" w:hAnsi="Arial" w:cs="Arial"/>
                <w:bCs/>
                <w:kern w:val="36"/>
                <w:sz w:val="20"/>
                <w:szCs w:val="20"/>
              </w:rPr>
              <w:t xml:space="preserve">. </w:t>
            </w:r>
          </w:p>
          <w:p w14:paraId="3D3D8D1F" w14:textId="189EEF34" w:rsidR="00222CF8" w:rsidRDefault="00222CF8" w:rsidP="00222CF8">
            <w:pPr>
              <w:spacing w:after="0"/>
              <w:jc w:val="both"/>
              <w:rPr>
                <w:rFonts w:ascii="Arial" w:eastAsia="Times New Roman" w:hAnsi="Arial" w:cs="Arial"/>
                <w:color w:val="000000"/>
                <w:sz w:val="20"/>
                <w:szCs w:val="20"/>
                <w:lang w:eastAsia="el-GR"/>
              </w:rPr>
            </w:pPr>
            <w:r w:rsidRPr="00CC24B2">
              <w:rPr>
                <w:rFonts w:ascii="Arial" w:hAnsi="Arial" w:cs="Arial"/>
                <w:bCs/>
                <w:kern w:val="36"/>
                <w:sz w:val="20"/>
                <w:szCs w:val="20"/>
              </w:rPr>
              <w:t xml:space="preserve">  </w:t>
            </w:r>
            <w:r w:rsidRPr="00CC24B2">
              <w:rPr>
                <w:rFonts w:ascii="Arial" w:hAnsi="Arial" w:cs="Arial"/>
                <w:bCs/>
                <w:kern w:val="36"/>
                <w:sz w:val="20"/>
                <w:szCs w:val="20"/>
              </w:rPr>
              <w:tab/>
            </w:r>
            <w:r w:rsidRPr="00CC24B2">
              <w:rPr>
                <w:rFonts w:ascii="Arial" w:hAnsi="Arial" w:cs="Arial"/>
                <w:bCs/>
                <w:kern w:val="36"/>
                <w:sz w:val="20"/>
                <w:szCs w:val="20"/>
              </w:rPr>
              <w:tab/>
            </w:r>
          </w:p>
        </w:tc>
      </w:tr>
      <w:tr w:rsidR="00222CF8" w:rsidRPr="00CC24B2" w14:paraId="11D71A21" w14:textId="77777777" w:rsidTr="00F862AE">
        <w:trPr>
          <w:trHeight w:val="377"/>
        </w:trPr>
        <w:tc>
          <w:tcPr>
            <w:tcW w:w="2018" w:type="dxa"/>
            <w:gridSpan w:val="3"/>
            <w:shd w:val="clear" w:color="auto" w:fill="auto"/>
          </w:tcPr>
          <w:p w14:paraId="516B338A"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42258F6F" w14:textId="581ED820" w:rsidR="00222CF8" w:rsidRPr="009616CB" w:rsidRDefault="00222CF8" w:rsidP="00222CF8">
            <w:pPr>
              <w:spacing w:after="0"/>
              <w:jc w:val="both"/>
              <w:rPr>
                <w:rFonts w:ascii="Arial" w:hAnsi="Arial" w:cs="Arial"/>
                <w:bCs/>
                <w:kern w:val="36"/>
                <w:sz w:val="20"/>
                <w:szCs w:val="20"/>
              </w:rPr>
            </w:pPr>
            <w:r w:rsidRPr="00CC24B2">
              <w:rPr>
                <w:rFonts w:ascii="Arial" w:hAnsi="Arial" w:cs="Arial"/>
                <w:bCs/>
                <w:kern w:val="36"/>
                <w:sz w:val="20"/>
                <w:szCs w:val="20"/>
              </w:rPr>
              <w:t>(</w:t>
            </w:r>
            <w:r>
              <w:rPr>
                <w:rFonts w:ascii="Arial" w:hAnsi="Arial" w:cs="Arial"/>
                <w:bCs/>
                <w:kern w:val="36"/>
                <w:sz w:val="20"/>
                <w:szCs w:val="20"/>
              </w:rPr>
              <w:t>γ</w:t>
            </w:r>
            <w:r w:rsidRPr="00CC24B2">
              <w:rPr>
                <w:rFonts w:ascii="Arial" w:hAnsi="Arial" w:cs="Arial"/>
                <w:bCs/>
                <w:kern w:val="36"/>
                <w:sz w:val="20"/>
                <w:szCs w:val="20"/>
              </w:rPr>
              <w:t>) με την αντικατάσταση</w:t>
            </w:r>
            <w:r>
              <w:rPr>
                <w:rFonts w:ascii="Arial" w:hAnsi="Arial" w:cs="Arial"/>
                <w:bCs/>
                <w:kern w:val="36"/>
                <w:sz w:val="20"/>
                <w:szCs w:val="20"/>
              </w:rPr>
              <w:t xml:space="preserve"> στο εδάφιο (6)</w:t>
            </w:r>
            <w:r w:rsidRPr="00CC24B2">
              <w:rPr>
                <w:rFonts w:ascii="Arial" w:hAnsi="Arial" w:cs="Arial"/>
                <w:bCs/>
                <w:kern w:val="36"/>
                <w:sz w:val="20"/>
                <w:szCs w:val="20"/>
              </w:rPr>
              <w:t xml:space="preserve"> της φράσης « έξι </w:t>
            </w:r>
            <w:r>
              <w:rPr>
                <w:rFonts w:ascii="Arial" w:hAnsi="Arial" w:cs="Arial"/>
                <w:bCs/>
                <w:kern w:val="36"/>
                <w:sz w:val="20"/>
                <w:szCs w:val="20"/>
              </w:rPr>
              <w:t xml:space="preserve">(6) </w:t>
            </w:r>
            <w:r w:rsidRPr="00CC24B2">
              <w:rPr>
                <w:rFonts w:ascii="Arial" w:hAnsi="Arial" w:cs="Arial"/>
                <w:bCs/>
                <w:kern w:val="36"/>
                <w:sz w:val="20"/>
                <w:szCs w:val="20"/>
              </w:rPr>
              <w:t xml:space="preserve">μηνών κατά τρεις </w:t>
            </w:r>
            <w:r>
              <w:rPr>
                <w:rFonts w:ascii="Arial" w:hAnsi="Arial" w:cs="Arial"/>
                <w:bCs/>
                <w:kern w:val="36"/>
                <w:sz w:val="20"/>
                <w:szCs w:val="20"/>
              </w:rPr>
              <w:t xml:space="preserve">(3) </w:t>
            </w:r>
            <w:r w:rsidRPr="00CC24B2">
              <w:rPr>
                <w:rFonts w:ascii="Arial" w:hAnsi="Arial" w:cs="Arial"/>
                <w:bCs/>
                <w:kern w:val="36"/>
                <w:sz w:val="20"/>
                <w:szCs w:val="20"/>
              </w:rPr>
              <w:t xml:space="preserve">μήνες» στην επιφύλαξη αυτού με τη φράση «των </w:t>
            </w:r>
            <w:r>
              <w:rPr>
                <w:rFonts w:ascii="Arial" w:hAnsi="Arial" w:cs="Arial"/>
                <w:bCs/>
                <w:kern w:val="36"/>
                <w:sz w:val="20"/>
                <w:szCs w:val="20"/>
              </w:rPr>
              <w:t>ενενήντα (90)</w:t>
            </w:r>
            <w:r w:rsidRPr="00CC24B2">
              <w:rPr>
                <w:rFonts w:ascii="Arial" w:hAnsi="Arial" w:cs="Arial"/>
                <w:bCs/>
                <w:kern w:val="36"/>
                <w:sz w:val="20"/>
                <w:szCs w:val="20"/>
              </w:rPr>
              <w:t xml:space="preserve"> ημερών κατά </w:t>
            </w:r>
            <w:r>
              <w:rPr>
                <w:rFonts w:ascii="Arial" w:hAnsi="Arial" w:cs="Arial"/>
                <w:bCs/>
                <w:kern w:val="36"/>
                <w:sz w:val="20"/>
                <w:szCs w:val="20"/>
              </w:rPr>
              <w:t xml:space="preserve">εξήντα </w:t>
            </w:r>
            <w:r w:rsidRPr="006C51BB">
              <w:rPr>
                <w:rFonts w:ascii="Arial" w:hAnsi="Arial" w:cs="Arial"/>
                <w:bCs/>
                <w:kern w:val="36"/>
                <w:sz w:val="20"/>
                <w:szCs w:val="20"/>
              </w:rPr>
              <w:t xml:space="preserve">(60) περαιτέρω μέρες </w:t>
            </w:r>
            <w:r w:rsidRPr="00CC24B2">
              <w:rPr>
                <w:rFonts w:ascii="Arial" w:hAnsi="Arial" w:cs="Arial"/>
                <w:bCs/>
                <w:kern w:val="36"/>
                <w:sz w:val="20"/>
                <w:szCs w:val="20"/>
              </w:rPr>
              <w:t xml:space="preserve">και ενημερώνει τα μέρη για κάθε παράταση της προθεσμίας καθώς και για το χρονικό διάστημα που αναμένεται να απαιτηθεί </w:t>
            </w:r>
            <w:r>
              <w:rPr>
                <w:rFonts w:ascii="Arial" w:hAnsi="Arial" w:cs="Arial"/>
                <w:bCs/>
                <w:kern w:val="36"/>
                <w:sz w:val="20"/>
                <w:szCs w:val="20"/>
              </w:rPr>
              <w:t>για την επίλυση του παραπόνου.».</w:t>
            </w:r>
          </w:p>
          <w:p w14:paraId="18A5205C" w14:textId="422FE308" w:rsidR="00222CF8" w:rsidRDefault="00222CF8" w:rsidP="00222CF8">
            <w:pPr>
              <w:spacing w:after="0"/>
              <w:jc w:val="both"/>
              <w:rPr>
                <w:rFonts w:ascii="Arial" w:eastAsia="Times New Roman" w:hAnsi="Arial" w:cs="Arial"/>
                <w:color w:val="000000"/>
                <w:sz w:val="20"/>
                <w:szCs w:val="20"/>
                <w:lang w:eastAsia="el-GR"/>
              </w:rPr>
            </w:pPr>
          </w:p>
        </w:tc>
      </w:tr>
      <w:tr w:rsidR="00222CF8" w:rsidRPr="00CC24B2" w14:paraId="2E89AD36" w14:textId="77777777" w:rsidTr="00F862AE">
        <w:trPr>
          <w:trHeight w:val="377"/>
        </w:trPr>
        <w:tc>
          <w:tcPr>
            <w:tcW w:w="2018" w:type="dxa"/>
            <w:gridSpan w:val="3"/>
            <w:shd w:val="clear" w:color="auto" w:fill="auto"/>
          </w:tcPr>
          <w:p w14:paraId="0499240F" w14:textId="77777777" w:rsidR="00222CF8" w:rsidRPr="00CC24B2" w:rsidRDefault="00222CF8" w:rsidP="00222CF8">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02090176" w14:textId="56D8B345" w:rsidR="00222CF8" w:rsidRDefault="00222CF8" w:rsidP="00222CF8">
            <w:pPr>
              <w:spacing w:after="0"/>
              <w:jc w:val="both"/>
              <w:rPr>
                <w:rFonts w:ascii="Arial" w:eastAsia="Times New Roman" w:hAnsi="Arial" w:cs="Arial"/>
                <w:color w:val="000000"/>
                <w:sz w:val="20"/>
                <w:szCs w:val="20"/>
                <w:lang w:eastAsia="el-GR"/>
              </w:rPr>
            </w:pPr>
            <w:r>
              <w:rPr>
                <w:rFonts w:ascii="Arial" w:hAnsi="Arial" w:cs="Arial"/>
                <w:bCs/>
                <w:kern w:val="36"/>
                <w:sz w:val="20"/>
                <w:szCs w:val="20"/>
              </w:rPr>
              <w:t>(δ) με την προσθήκη νέου εδαφίου (7) ως ακολούθως:</w:t>
            </w:r>
          </w:p>
        </w:tc>
      </w:tr>
      <w:tr w:rsidR="009616CB" w:rsidRPr="00CC24B2" w14:paraId="3F32BAFF" w14:textId="77777777" w:rsidTr="00F862AE">
        <w:trPr>
          <w:trHeight w:val="377"/>
        </w:trPr>
        <w:tc>
          <w:tcPr>
            <w:tcW w:w="2018" w:type="dxa"/>
            <w:gridSpan w:val="3"/>
            <w:shd w:val="clear" w:color="auto" w:fill="auto"/>
          </w:tcPr>
          <w:p w14:paraId="6AAD7123"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1ADA2E66" w14:textId="2B5AEA19" w:rsidR="009616CB" w:rsidRDefault="009616CB" w:rsidP="009616CB">
            <w:pPr>
              <w:spacing w:after="0"/>
              <w:jc w:val="both"/>
              <w:rPr>
                <w:rFonts w:ascii="Arial" w:eastAsia="Times New Roman" w:hAnsi="Arial" w:cs="Arial"/>
                <w:color w:val="000000"/>
                <w:sz w:val="20"/>
                <w:szCs w:val="20"/>
                <w:lang w:eastAsia="el-GR"/>
              </w:rPr>
            </w:pPr>
            <w:r>
              <w:rPr>
                <w:rFonts w:ascii="Arial" w:hAnsi="Arial" w:cs="Arial"/>
                <w:bCs/>
                <w:kern w:val="36"/>
                <w:sz w:val="20"/>
                <w:szCs w:val="20"/>
              </w:rPr>
              <w:t>«(7) Το εδάφιο (12) του άρθρου 14 ισχύει κατ’ αναλογία και για αποδοχή καταγγελιών από τον Επίτροπο.».</w:t>
            </w:r>
          </w:p>
        </w:tc>
      </w:tr>
      <w:tr w:rsidR="009616CB" w:rsidRPr="00CC24B2" w14:paraId="06ED8DB0" w14:textId="77777777" w:rsidTr="00F862AE">
        <w:trPr>
          <w:trHeight w:val="377"/>
        </w:trPr>
        <w:tc>
          <w:tcPr>
            <w:tcW w:w="2018" w:type="dxa"/>
            <w:gridSpan w:val="3"/>
            <w:shd w:val="clear" w:color="auto" w:fill="auto"/>
          </w:tcPr>
          <w:p w14:paraId="59CE68FD"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E9EA35A" w14:textId="77777777" w:rsidR="009616CB" w:rsidRPr="00FB1136" w:rsidRDefault="009616CB" w:rsidP="009616CB">
            <w:pPr>
              <w:spacing w:after="0"/>
              <w:jc w:val="both"/>
              <w:rPr>
                <w:rFonts w:ascii="Arial" w:hAnsi="Arial" w:cs="Arial"/>
                <w:bCs/>
                <w:kern w:val="36"/>
                <w:sz w:val="20"/>
                <w:szCs w:val="20"/>
              </w:rPr>
            </w:pPr>
          </w:p>
        </w:tc>
      </w:tr>
      <w:tr w:rsidR="009616CB" w:rsidRPr="00CC24B2" w14:paraId="14534981" w14:textId="77777777" w:rsidTr="00F862AE">
        <w:trPr>
          <w:trHeight w:val="377"/>
        </w:trPr>
        <w:tc>
          <w:tcPr>
            <w:tcW w:w="2018" w:type="dxa"/>
            <w:gridSpan w:val="3"/>
            <w:shd w:val="clear" w:color="auto" w:fill="auto"/>
          </w:tcPr>
          <w:p w14:paraId="478B8E00" w14:textId="09D27669" w:rsidR="009616CB" w:rsidRPr="00CC24B2" w:rsidRDefault="009616CB" w:rsidP="009616CB">
            <w:pPr>
              <w:spacing w:after="0"/>
              <w:jc w:val="both"/>
              <w:rPr>
                <w:rFonts w:ascii="Arial" w:hAnsi="Arial" w:cs="Arial"/>
                <w:sz w:val="20"/>
                <w:szCs w:val="20"/>
              </w:rPr>
            </w:pPr>
            <w:r w:rsidRPr="00CC24B2">
              <w:rPr>
                <w:rFonts w:ascii="Arial" w:eastAsia="Times New Roman" w:hAnsi="Arial" w:cs="Arial"/>
                <w:color w:val="000000"/>
                <w:sz w:val="20"/>
                <w:szCs w:val="20"/>
                <w:lang w:eastAsia="el-GR"/>
              </w:rPr>
              <w:t xml:space="preserve">Τροποποίηση του άρθρου </w:t>
            </w:r>
            <w:r>
              <w:rPr>
                <w:rFonts w:ascii="Arial" w:eastAsia="Times New Roman" w:hAnsi="Arial" w:cs="Arial"/>
                <w:color w:val="000000"/>
                <w:sz w:val="20"/>
                <w:szCs w:val="20"/>
                <w:lang w:eastAsia="el-GR"/>
              </w:rPr>
              <w:t>15</w:t>
            </w:r>
          </w:p>
          <w:p w14:paraId="5C98990A" w14:textId="4FD38126" w:rsidR="009616CB" w:rsidRPr="00CC24B2" w:rsidRDefault="009616CB" w:rsidP="009616CB">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6533EE8B" w14:textId="09E9EECF" w:rsidR="009616CB" w:rsidRPr="00E40FC0" w:rsidRDefault="009616CB" w:rsidP="009616CB">
            <w:pPr>
              <w:spacing w:after="0"/>
              <w:jc w:val="both"/>
              <w:rPr>
                <w:rFonts w:ascii="Arial" w:hAnsi="Arial" w:cs="Arial"/>
                <w:bCs/>
                <w:kern w:val="36"/>
                <w:sz w:val="20"/>
                <w:szCs w:val="20"/>
              </w:rPr>
            </w:pPr>
            <w:r>
              <w:rPr>
                <w:rFonts w:ascii="Arial" w:eastAsia="Times New Roman" w:hAnsi="Arial" w:cs="Arial"/>
                <w:color w:val="000000"/>
                <w:sz w:val="20"/>
                <w:szCs w:val="20"/>
                <w:lang w:eastAsia="el-GR"/>
              </w:rPr>
              <w:t>12</w:t>
            </w:r>
            <w:r w:rsidRPr="00CC24B2">
              <w:rPr>
                <w:rFonts w:ascii="Arial" w:eastAsia="Times New Roman" w:hAnsi="Arial" w:cs="Arial"/>
                <w:color w:val="000000"/>
                <w:sz w:val="20"/>
                <w:szCs w:val="20"/>
                <w:lang w:eastAsia="el-GR"/>
              </w:rPr>
              <w:t xml:space="preserve">. Το άρθρο </w:t>
            </w:r>
            <w:r>
              <w:rPr>
                <w:rFonts w:ascii="Arial" w:eastAsia="Times New Roman" w:hAnsi="Arial" w:cs="Arial"/>
                <w:color w:val="000000"/>
                <w:sz w:val="20"/>
                <w:szCs w:val="20"/>
                <w:lang w:eastAsia="el-GR"/>
              </w:rPr>
              <w:t>15</w:t>
            </w:r>
            <w:r w:rsidRPr="00CC24B2">
              <w:rPr>
                <w:rFonts w:ascii="Arial" w:eastAsia="Times New Roman" w:hAnsi="Arial" w:cs="Arial"/>
                <w:color w:val="000000"/>
                <w:sz w:val="20"/>
                <w:szCs w:val="20"/>
                <w:lang w:eastAsia="el-GR"/>
              </w:rPr>
              <w:t xml:space="preserve"> του βασικού νόμου τροποποιείται </w:t>
            </w:r>
            <w:r>
              <w:rPr>
                <w:rFonts w:ascii="Arial" w:eastAsia="Times New Roman" w:hAnsi="Arial" w:cs="Arial"/>
                <w:color w:val="000000"/>
                <w:sz w:val="20"/>
                <w:szCs w:val="20"/>
                <w:lang w:eastAsia="el-GR"/>
              </w:rPr>
              <w:t xml:space="preserve">με την αντικατάσταση της παραγράφου (α) του εδαφίου (2) με την ακόλουθη νέα παράγραφο: </w:t>
            </w:r>
          </w:p>
        </w:tc>
      </w:tr>
      <w:tr w:rsidR="009616CB" w:rsidRPr="00CC24B2" w14:paraId="3AEC39AD" w14:textId="77777777" w:rsidTr="00F862AE">
        <w:trPr>
          <w:trHeight w:val="377"/>
        </w:trPr>
        <w:tc>
          <w:tcPr>
            <w:tcW w:w="2018" w:type="dxa"/>
            <w:gridSpan w:val="3"/>
            <w:shd w:val="clear" w:color="auto" w:fill="auto"/>
          </w:tcPr>
          <w:p w14:paraId="17799F5C"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FE3381B" w14:textId="36A7493A" w:rsidR="009616CB" w:rsidRPr="005F12EA" w:rsidRDefault="009616CB" w:rsidP="00C969D8">
            <w:pPr>
              <w:spacing w:after="0"/>
              <w:jc w:val="both"/>
              <w:rPr>
                <w:rFonts w:ascii="Arial" w:hAnsi="Arial" w:cs="Arial"/>
                <w:bCs/>
                <w:kern w:val="36"/>
                <w:sz w:val="20"/>
                <w:szCs w:val="20"/>
              </w:rPr>
            </w:pPr>
            <w:r>
              <w:rPr>
                <w:rFonts w:ascii="Arial" w:hAnsi="Arial" w:cs="Arial"/>
                <w:bCs/>
                <w:kern w:val="36"/>
                <w:sz w:val="20"/>
                <w:szCs w:val="20"/>
              </w:rPr>
              <w:t xml:space="preserve">(α) </w:t>
            </w:r>
            <w:r w:rsidRPr="00A167AF">
              <w:rPr>
                <w:rFonts w:ascii="Arial" w:hAnsi="Arial" w:cs="Arial"/>
                <w:bCs/>
                <w:kern w:val="36"/>
                <w:sz w:val="20"/>
                <w:szCs w:val="20"/>
              </w:rPr>
              <w:t xml:space="preserve">την καταβολή τέλους στο Φορέα ύψους είκοσι ευρώ (€20) από τον καταναλωτή </w:t>
            </w:r>
            <w:r>
              <w:rPr>
                <w:rFonts w:ascii="Arial" w:hAnsi="Arial" w:cs="Arial"/>
                <w:bCs/>
                <w:kern w:val="36"/>
                <w:sz w:val="20"/>
                <w:szCs w:val="20"/>
              </w:rPr>
              <w:t>δυνάμει των άρθρων 2</w:t>
            </w:r>
            <w:r w:rsidR="00932A9B">
              <w:rPr>
                <w:rFonts w:ascii="Arial" w:hAnsi="Arial" w:cs="Arial"/>
                <w:bCs/>
                <w:kern w:val="36"/>
                <w:sz w:val="20"/>
                <w:szCs w:val="20"/>
              </w:rPr>
              <w:t xml:space="preserve"> και </w:t>
            </w:r>
            <w:r>
              <w:rPr>
                <w:rFonts w:ascii="Arial" w:hAnsi="Arial" w:cs="Arial"/>
                <w:bCs/>
                <w:kern w:val="36"/>
                <w:sz w:val="20"/>
                <w:szCs w:val="20"/>
              </w:rPr>
              <w:t>14</w:t>
            </w:r>
            <w:r w:rsidRPr="00932A9B">
              <w:rPr>
                <w:rFonts w:ascii="Arial" w:hAnsi="Arial" w:cs="Arial"/>
                <w:bCs/>
                <w:kern w:val="36"/>
                <w:sz w:val="20"/>
                <w:szCs w:val="20"/>
              </w:rPr>
              <w:t>Ε</w:t>
            </w:r>
            <w:r w:rsidR="00932A9B">
              <w:rPr>
                <w:rFonts w:ascii="Arial" w:hAnsi="Arial" w:cs="Arial"/>
                <w:bCs/>
                <w:kern w:val="36"/>
                <w:sz w:val="20"/>
                <w:szCs w:val="20"/>
              </w:rPr>
              <w:t xml:space="preserve"> </w:t>
            </w:r>
            <w:r w:rsidRPr="00A167AF">
              <w:rPr>
                <w:rFonts w:ascii="Arial" w:hAnsi="Arial" w:cs="Arial"/>
                <w:bCs/>
                <w:kern w:val="36"/>
                <w:sz w:val="20"/>
                <w:szCs w:val="20"/>
              </w:rPr>
              <w:t xml:space="preserve">ή το χρεώστη </w:t>
            </w:r>
            <w:r>
              <w:rPr>
                <w:rFonts w:ascii="Arial" w:hAnsi="Arial" w:cs="Arial"/>
                <w:bCs/>
                <w:kern w:val="36"/>
                <w:sz w:val="20"/>
                <w:szCs w:val="20"/>
              </w:rPr>
              <w:t>δυνάμει του άρθρου 14Α, ανά</w:t>
            </w:r>
            <w:r w:rsidRPr="00D77941">
              <w:rPr>
                <w:rFonts w:ascii="Arial" w:hAnsi="Arial" w:cs="Arial"/>
                <w:bCs/>
                <w:kern w:val="36"/>
                <w:sz w:val="20"/>
                <w:szCs w:val="20"/>
              </w:rPr>
              <w:t xml:space="preserve"> </w:t>
            </w:r>
            <w:r w:rsidRPr="00A167AF">
              <w:rPr>
                <w:rFonts w:ascii="Arial" w:hAnsi="Arial" w:cs="Arial"/>
                <w:bCs/>
                <w:kern w:val="36"/>
                <w:sz w:val="20"/>
                <w:szCs w:val="20"/>
              </w:rPr>
              <w:t>παράπονο</w:t>
            </w:r>
            <w:r w:rsidRPr="00D77941">
              <w:rPr>
                <w:rFonts w:ascii="Arial" w:hAnsi="Arial" w:cs="Arial"/>
                <w:bCs/>
                <w:kern w:val="36"/>
                <w:sz w:val="20"/>
                <w:szCs w:val="20"/>
              </w:rPr>
              <w:t xml:space="preserve"> </w:t>
            </w:r>
            <w:r w:rsidR="00C969D8">
              <w:rPr>
                <w:rFonts w:ascii="Arial" w:hAnsi="Arial" w:cs="Arial"/>
                <w:bCs/>
                <w:kern w:val="36"/>
                <w:sz w:val="20"/>
                <w:szCs w:val="20"/>
              </w:rPr>
              <w:t xml:space="preserve">δυνάμει των άρθρων 12 και 14ΙΔ </w:t>
            </w:r>
            <w:r>
              <w:rPr>
                <w:rFonts w:ascii="Arial" w:hAnsi="Arial" w:cs="Arial"/>
                <w:bCs/>
                <w:kern w:val="36"/>
                <w:sz w:val="20"/>
                <w:szCs w:val="20"/>
              </w:rPr>
              <w:t>ή ανά καταγγελία</w:t>
            </w:r>
            <w:r w:rsidRPr="00A167AF">
              <w:rPr>
                <w:rFonts w:ascii="Arial" w:hAnsi="Arial" w:cs="Arial"/>
                <w:bCs/>
                <w:kern w:val="36"/>
                <w:sz w:val="20"/>
                <w:szCs w:val="20"/>
              </w:rPr>
              <w:t xml:space="preserve"> ή ανά αίτηση για διορισμό διαμεσολαβητή σε σχ</w:t>
            </w:r>
            <w:r>
              <w:rPr>
                <w:rFonts w:ascii="Arial" w:hAnsi="Arial" w:cs="Arial"/>
                <w:bCs/>
                <w:kern w:val="36"/>
                <w:sz w:val="20"/>
                <w:szCs w:val="20"/>
              </w:rPr>
              <w:t xml:space="preserve">έση με διαδικασία αναδιάρθρωσης </w:t>
            </w:r>
            <w:r w:rsidRPr="00A167AF">
              <w:rPr>
                <w:rFonts w:ascii="Arial" w:hAnsi="Arial" w:cs="Arial"/>
                <w:bCs/>
                <w:kern w:val="36"/>
                <w:sz w:val="20"/>
                <w:szCs w:val="20"/>
              </w:rPr>
              <w:t>πιστωτικών διευκολύνσεων, ανάλογα με την περίπτωση, η οποία γίνεται με την υποβολή παραπόνου ή</w:t>
            </w:r>
            <w:r>
              <w:rPr>
                <w:rFonts w:ascii="Arial" w:hAnsi="Arial" w:cs="Arial"/>
                <w:bCs/>
                <w:kern w:val="36"/>
                <w:sz w:val="20"/>
                <w:szCs w:val="20"/>
              </w:rPr>
              <w:t xml:space="preserve"> καταγγελίας ή </w:t>
            </w:r>
            <w:r w:rsidRPr="00A167AF">
              <w:rPr>
                <w:rFonts w:ascii="Arial" w:hAnsi="Arial" w:cs="Arial"/>
                <w:bCs/>
                <w:kern w:val="36"/>
                <w:sz w:val="20"/>
                <w:szCs w:val="20"/>
              </w:rPr>
              <w:t xml:space="preserve">αίτησης, </w:t>
            </w:r>
            <w:r w:rsidR="00C969D8">
              <w:rPr>
                <w:rFonts w:ascii="Arial" w:hAnsi="Arial" w:cs="Arial"/>
                <w:bCs/>
                <w:kern w:val="36"/>
                <w:sz w:val="20"/>
                <w:szCs w:val="20"/>
              </w:rPr>
              <w:t>ανάλογα</w:t>
            </w:r>
            <w:r w:rsidRPr="00A167AF">
              <w:rPr>
                <w:rFonts w:ascii="Arial" w:hAnsi="Arial" w:cs="Arial"/>
                <w:bCs/>
                <w:kern w:val="36"/>
                <w:sz w:val="20"/>
                <w:szCs w:val="20"/>
              </w:rPr>
              <w:t>, στον Επίτροπο· και</w:t>
            </w:r>
            <w:r>
              <w:rPr>
                <w:rFonts w:ascii="Arial" w:hAnsi="Arial" w:cs="Arial"/>
                <w:bCs/>
                <w:kern w:val="36"/>
                <w:sz w:val="20"/>
                <w:szCs w:val="20"/>
              </w:rPr>
              <w:t>».</w:t>
            </w:r>
          </w:p>
        </w:tc>
      </w:tr>
      <w:tr w:rsidR="009616CB" w:rsidRPr="00CC24B2" w14:paraId="79B7C845" w14:textId="77777777" w:rsidTr="00F862AE">
        <w:trPr>
          <w:trHeight w:val="377"/>
        </w:trPr>
        <w:tc>
          <w:tcPr>
            <w:tcW w:w="2018" w:type="dxa"/>
            <w:gridSpan w:val="3"/>
            <w:shd w:val="clear" w:color="auto" w:fill="auto"/>
          </w:tcPr>
          <w:p w14:paraId="5DE7E90F"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24E4D478" w14:textId="77777777" w:rsidR="009616CB" w:rsidRPr="00E40FC0" w:rsidRDefault="009616CB" w:rsidP="009616CB">
            <w:pPr>
              <w:spacing w:after="0"/>
              <w:jc w:val="both"/>
              <w:rPr>
                <w:rFonts w:ascii="Arial" w:hAnsi="Arial" w:cs="Arial"/>
                <w:bCs/>
                <w:kern w:val="36"/>
                <w:sz w:val="20"/>
                <w:szCs w:val="20"/>
              </w:rPr>
            </w:pPr>
          </w:p>
        </w:tc>
      </w:tr>
      <w:tr w:rsidR="009616CB" w:rsidRPr="00CC24B2" w14:paraId="60AC8923" w14:textId="77777777" w:rsidTr="00F862AE">
        <w:trPr>
          <w:trHeight w:val="377"/>
        </w:trPr>
        <w:tc>
          <w:tcPr>
            <w:tcW w:w="2018" w:type="dxa"/>
            <w:gridSpan w:val="3"/>
            <w:shd w:val="clear" w:color="auto" w:fill="auto"/>
          </w:tcPr>
          <w:p w14:paraId="0388CC13" w14:textId="6C791C14" w:rsidR="009616CB" w:rsidRPr="00CC24B2" w:rsidRDefault="009616CB" w:rsidP="009616CB">
            <w:pPr>
              <w:spacing w:after="0"/>
              <w:jc w:val="both"/>
              <w:rPr>
                <w:rFonts w:ascii="Arial" w:hAnsi="Arial" w:cs="Arial"/>
                <w:sz w:val="20"/>
                <w:szCs w:val="20"/>
              </w:rPr>
            </w:pPr>
            <w:r w:rsidRPr="00CC24B2">
              <w:rPr>
                <w:rFonts w:ascii="Arial" w:eastAsia="Times New Roman" w:hAnsi="Arial" w:cs="Arial"/>
                <w:color w:val="000000"/>
                <w:sz w:val="20"/>
                <w:szCs w:val="20"/>
                <w:lang w:eastAsia="el-GR"/>
              </w:rPr>
              <w:t xml:space="preserve">Τροποποίηση του άρθρου </w:t>
            </w:r>
            <w:r>
              <w:rPr>
                <w:rFonts w:ascii="Arial" w:eastAsia="Times New Roman" w:hAnsi="Arial" w:cs="Arial"/>
                <w:color w:val="000000"/>
                <w:sz w:val="20"/>
                <w:szCs w:val="20"/>
                <w:lang w:eastAsia="el-GR"/>
              </w:rPr>
              <w:t>27</w:t>
            </w:r>
          </w:p>
          <w:p w14:paraId="7A961793" w14:textId="3209B797" w:rsidR="009616CB" w:rsidRPr="00CC24B2" w:rsidRDefault="009616CB" w:rsidP="009616CB">
            <w:pPr>
              <w:spacing w:after="0"/>
              <w:jc w:val="both"/>
              <w:rPr>
                <w:rFonts w:ascii="Arial" w:eastAsia="Times New Roman" w:hAnsi="Arial" w:cs="Arial"/>
                <w:color w:val="000000"/>
                <w:sz w:val="20"/>
                <w:szCs w:val="20"/>
                <w:lang w:eastAsia="el-GR"/>
              </w:rPr>
            </w:pPr>
            <w:r w:rsidRPr="00CC24B2">
              <w:rPr>
                <w:rFonts w:ascii="Arial" w:eastAsia="Times New Roman" w:hAnsi="Arial" w:cs="Arial"/>
                <w:color w:val="000000"/>
                <w:sz w:val="20"/>
                <w:szCs w:val="20"/>
                <w:lang w:eastAsia="el-GR"/>
              </w:rPr>
              <w:t>του βασικού νόμου.</w:t>
            </w:r>
          </w:p>
        </w:tc>
        <w:tc>
          <w:tcPr>
            <w:tcW w:w="7196" w:type="dxa"/>
            <w:gridSpan w:val="8"/>
            <w:shd w:val="clear" w:color="auto" w:fill="auto"/>
          </w:tcPr>
          <w:p w14:paraId="6B135B90" w14:textId="631C30E7" w:rsidR="009616CB" w:rsidRPr="000E68A4" w:rsidRDefault="009616CB" w:rsidP="009616CB">
            <w:pPr>
              <w:spacing w:after="0"/>
              <w:jc w:val="both"/>
              <w:rPr>
                <w:rFonts w:ascii="Arial" w:hAnsi="Arial" w:cs="Arial"/>
                <w:bCs/>
                <w:kern w:val="36"/>
                <w:sz w:val="20"/>
                <w:szCs w:val="20"/>
              </w:rPr>
            </w:pPr>
            <w:r>
              <w:rPr>
                <w:rFonts w:ascii="Arial" w:eastAsia="Times New Roman" w:hAnsi="Arial" w:cs="Arial"/>
                <w:color w:val="000000"/>
                <w:sz w:val="20"/>
                <w:szCs w:val="20"/>
                <w:lang w:eastAsia="el-GR"/>
              </w:rPr>
              <w:t>1</w:t>
            </w:r>
            <w:r w:rsidRPr="0013008E">
              <w:rPr>
                <w:rFonts w:ascii="Arial" w:eastAsia="Times New Roman" w:hAnsi="Arial" w:cs="Arial"/>
                <w:color w:val="000000"/>
                <w:sz w:val="20"/>
                <w:szCs w:val="20"/>
                <w:lang w:eastAsia="el-GR"/>
              </w:rPr>
              <w:t>3</w:t>
            </w:r>
            <w:r w:rsidRPr="00CC24B2">
              <w:rPr>
                <w:rFonts w:ascii="Arial" w:eastAsia="Times New Roman" w:hAnsi="Arial" w:cs="Arial"/>
                <w:color w:val="000000"/>
                <w:sz w:val="20"/>
                <w:szCs w:val="20"/>
                <w:lang w:eastAsia="el-GR"/>
              </w:rPr>
              <w:t xml:space="preserve">. Το άρθρο </w:t>
            </w:r>
            <w:r>
              <w:rPr>
                <w:rFonts w:ascii="Arial" w:eastAsia="Times New Roman" w:hAnsi="Arial" w:cs="Arial"/>
                <w:color w:val="000000"/>
                <w:sz w:val="20"/>
                <w:szCs w:val="20"/>
                <w:lang w:eastAsia="el-GR"/>
              </w:rPr>
              <w:t>27</w:t>
            </w:r>
            <w:r w:rsidRPr="00CC24B2">
              <w:rPr>
                <w:rFonts w:ascii="Arial" w:eastAsia="Times New Roman" w:hAnsi="Arial" w:cs="Arial"/>
                <w:color w:val="000000"/>
                <w:sz w:val="20"/>
                <w:szCs w:val="20"/>
                <w:lang w:eastAsia="el-GR"/>
              </w:rPr>
              <w:t xml:space="preserve"> του βασικού νόμου τροποποιείται ως ακολούθως:</w:t>
            </w:r>
          </w:p>
        </w:tc>
      </w:tr>
      <w:tr w:rsidR="009616CB" w:rsidRPr="00CC24B2" w14:paraId="10C5EC63" w14:textId="77777777" w:rsidTr="00F862AE">
        <w:trPr>
          <w:trHeight w:val="377"/>
        </w:trPr>
        <w:tc>
          <w:tcPr>
            <w:tcW w:w="2018" w:type="dxa"/>
            <w:gridSpan w:val="3"/>
            <w:shd w:val="clear" w:color="auto" w:fill="auto"/>
          </w:tcPr>
          <w:p w14:paraId="4F3855F6"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3F468E17" w14:textId="12B656DD" w:rsidR="009616CB" w:rsidRDefault="009616CB" w:rsidP="009616CB">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 Με </w:t>
            </w:r>
            <w:r w:rsidRPr="00763115">
              <w:rPr>
                <w:rFonts w:ascii="Arial" w:eastAsia="Times New Roman" w:hAnsi="Arial" w:cs="Arial"/>
                <w:color w:val="000000"/>
                <w:sz w:val="20"/>
                <w:szCs w:val="20"/>
                <w:lang w:eastAsia="el-GR"/>
              </w:rPr>
              <w:t>τη μετατροπή του υφιστάμε</w:t>
            </w:r>
            <w:r>
              <w:rPr>
                <w:rFonts w:ascii="Arial" w:eastAsia="Times New Roman" w:hAnsi="Arial" w:cs="Arial"/>
                <w:color w:val="000000"/>
                <w:sz w:val="20"/>
                <w:szCs w:val="20"/>
                <w:lang w:eastAsia="el-GR"/>
              </w:rPr>
              <w:t xml:space="preserve">νου κειμένου του σε εδάφιο (1) και την αντικατάσταση των λέξεων «Οι διατάξεις» (πρώτη γραμμή) με τη φράση «Με </w:t>
            </w:r>
            <w:r>
              <w:rPr>
                <w:rFonts w:ascii="Arial" w:eastAsia="Times New Roman" w:hAnsi="Arial" w:cs="Arial"/>
                <w:color w:val="000000"/>
                <w:sz w:val="20"/>
                <w:szCs w:val="20"/>
                <w:lang w:eastAsia="el-GR"/>
              </w:rPr>
              <w:lastRenderedPageBreak/>
              <w:t>την επιφύλαξη του εδαφίου (2), οι διατάξεις»</w:t>
            </w:r>
            <w:r w:rsidRPr="00EB6A2F">
              <w:rPr>
                <w:rFonts w:ascii="Arial" w:eastAsia="Times New Roman" w:hAnsi="Arial" w:cs="Arial"/>
                <w:color w:val="000000"/>
                <w:sz w:val="20"/>
                <w:szCs w:val="20"/>
                <w:lang w:eastAsia="el-GR"/>
              </w:rPr>
              <w:t>.</w:t>
            </w:r>
          </w:p>
        </w:tc>
      </w:tr>
      <w:tr w:rsidR="009616CB" w:rsidRPr="00CC24B2" w14:paraId="33B1A8E7" w14:textId="77777777" w:rsidTr="00F862AE">
        <w:trPr>
          <w:trHeight w:val="377"/>
        </w:trPr>
        <w:tc>
          <w:tcPr>
            <w:tcW w:w="2018" w:type="dxa"/>
            <w:gridSpan w:val="3"/>
            <w:shd w:val="clear" w:color="auto" w:fill="auto"/>
          </w:tcPr>
          <w:p w14:paraId="2F7FD939"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56BD3546" w14:textId="77777777" w:rsidR="009616CB" w:rsidRDefault="009616CB" w:rsidP="009616CB">
            <w:pPr>
              <w:spacing w:after="0"/>
              <w:jc w:val="both"/>
              <w:rPr>
                <w:rFonts w:ascii="Arial" w:eastAsia="Times New Roman" w:hAnsi="Arial" w:cs="Arial"/>
                <w:color w:val="000000"/>
                <w:sz w:val="20"/>
                <w:szCs w:val="20"/>
                <w:lang w:eastAsia="el-GR"/>
              </w:rPr>
            </w:pPr>
          </w:p>
        </w:tc>
      </w:tr>
      <w:tr w:rsidR="009616CB" w:rsidRPr="00CC24B2" w14:paraId="726AB987" w14:textId="77777777" w:rsidTr="00F862AE">
        <w:trPr>
          <w:trHeight w:val="377"/>
        </w:trPr>
        <w:tc>
          <w:tcPr>
            <w:tcW w:w="2018" w:type="dxa"/>
            <w:gridSpan w:val="3"/>
            <w:shd w:val="clear" w:color="auto" w:fill="auto"/>
          </w:tcPr>
          <w:p w14:paraId="77EFAC76"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7196" w:type="dxa"/>
            <w:gridSpan w:val="8"/>
            <w:shd w:val="clear" w:color="auto" w:fill="auto"/>
          </w:tcPr>
          <w:p w14:paraId="40B81E2F" w14:textId="19F91644" w:rsidR="009616CB" w:rsidRPr="00763115" w:rsidRDefault="009616CB" w:rsidP="009616CB">
            <w:pPr>
              <w:spacing w:after="12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(β) </w:t>
            </w:r>
            <w:r w:rsidRPr="00763115">
              <w:rPr>
                <w:rFonts w:ascii="Arial" w:eastAsia="Times New Roman" w:hAnsi="Arial" w:cs="Arial"/>
                <w:color w:val="000000"/>
                <w:sz w:val="20"/>
                <w:szCs w:val="20"/>
                <w:lang w:eastAsia="el-GR"/>
              </w:rPr>
              <w:t>με την προσθήκη, αμέσως μετά το εδάφιο (1), νέ</w:t>
            </w:r>
            <w:r>
              <w:rPr>
                <w:rFonts w:ascii="Arial" w:eastAsia="Times New Roman" w:hAnsi="Arial" w:cs="Arial"/>
                <w:color w:val="000000"/>
                <w:sz w:val="20"/>
                <w:szCs w:val="20"/>
                <w:lang w:eastAsia="el-GR"/>
              </w:rPr>
              <w:t>ου εδαφίου</w:t>
            </w:r>
            <w:r w:rsidRPr="00763115">
              <w:rPr>
                <w:rFonts w:ascii="Arial" w:eastAsia="Times New Roman" w:hAnsi="Arial" w:cs="Arial"/>
                <w:color w:val="000000"/>
                <w:sz w:val="20"/>
                <w:szCs w:val="20"/>
                <w:lang w:eastAsia="el-GR"/>
              </w:rPr>
              <w:t xml:space="preserve"> (2) </w:t>
            </w:r>
            <w:r>
              <w:rPr>
                <w:rFonts w:ascii="Arial" w:eastAsia="Times New Roman" w:hAnsi="Arial" w:cs="Arial"/>
                <w:color w:val="000000"/>
                <w:sz w:val="20"/>
                <w:szCs w:val="20"/>
                <w:lang w:eastAsia="el-GR"/>
              </w:rPr>
              <w:t>ως ακολούθως:</w:t>
            </w:r>
          </w:p>
        </w:tc>
      </w:tr>
      <w:tr w:rsidR="009616CB" w:rsidRPr="00CC24B2" w14:paraId="6B2FB64E" w14:textId="77777777" w:rsidTr="009616CB">
        <w:trPr>
          <w:trHeight w:val="377"/>
        </w:trPr>
        <w:tc>
          <w:tcPr>
            <w:tcW w:w="1134" w:type="dxa"/>
            <w:gridSpan w:val="2"/>
            <w:shd w:val="clear" w:color="auto" w:fill="auto"/>
          </w:tcPr>
          <w:p w14:paraId="13483531" w14:textId="77777777" w:rsidR="009616CB" w:rsidRPr="00CC24B2" w:rsidRDefault="009616CB" w:rsidP="009616CB">
            <w:pPr>
              <w:spacing w:after="0"/>
              <w:jc w:val="both"/>
              <w:rPr>
                <w:rFonts w:ascii="Arial" w:eastAsia="Times New Roman" w:hAnsi="Arial" w:cs="Arial"/>
                <w:color w:val="000000"/>
                <w:sz w:val="20"/>
                <w:szCs w:val="20"/>
                <w:lang w:eastAsia="el-GR"/>
              </w:rPr>
            </w:pPr>
          </w:p>
        </w:tc>
        <w:tc>
          <w:tcPr>
            <w:tcW w:w="1701" w:type="dxa"/>
            <w:gridSpan w:val="5"/>
            <w:shd w:val="clear" w:color="auto" w:fill="auto"/>
          </w:tcPr>
          <w:p w14:paraId="0A52ED7E" w14:textId="77777777" w:rsidR="009616CB" w:rsidRDefault="009616CB" w:rsidP="009616CB">
            <w:pPr>
              <w:spacing w:after="0"/>
              <w:jc w:val="right"/>
              <w:rPr>
                <w:rFonts w:ascii="Arial" w:eastAsia="Times New Roman" w:hAnsi="Arial" w:cs="Arial"/>
                <w:color w:val="000000"/>
                <w:sz w:val="20"/>
                <w:szCs w:val="20"/>
                <w:lang w:eastAsia="el-GR"/>
              </w:rPr>
            </w:pPr>
          </w:p>
          <w:p w14:paraId="0A637D78" w14:textId="77777777" w:rsidR="009616CB" w:rsidRDefault="009616CB" w:rsidP="009616CB">
            <w:pPr>
              <w:spacing w:after="0"/>
              <w:jc w:val="right"/>
              <w:rPr>
                <w:rFonts w:ascii="Arial" w:eastAsia="Times New Roman" w:hAnsi="Arial" w:cs="Arial"/>
                <w:color w:val="000000"/>
                <w:sz w:val="20"/>
                <w:szCs w:val="20"/>
                <w:lang w:eastAsia="el-GR"/>
              </w:rPr>
            </w:pPr>
          </w:p>
          <w:p w14:paraId="41F867C2" w14:textId="52715993" w:rsidR="009616CB" w:rsidRDefault="009616CB" w:rsidP="009616CB">
            <w:pPr>
              <w:spacing w:after="0"/>
              <w:jc w:val="righ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w:t>
            </w:r>
            <w:r w:rsidRPr="004F2185">
              <w:rPr>
                <w:rFonts w:ascii="Arial" w:eastAsia="Times New Roman" w:hAnsi="Arial" w:cs="Arial"/>
                <w:color w:val="000000"/>
                <w:sz w:val="20"/>
                <w:szCs w:val="20"/>
                <w:lang w:eastAsia="el-GR"/>
              </w:rPr>
              <w:t>85(I)</w:t>
            </w:r>
            <w:r>
              <w:rPr>
                <w:rFonts w:ascii="Arial" w:eastAsia="Times New Roman" w:hAnsi="Arial" w:cs="Arial"/>
                <w:color w:val="000000"/>
                <w:sz w:val="20"/>
                <w:szCs w:val="20"/>
                <w:lang w:eastAsia="el-GR"/>
              </w:rPr>
              <w:t xml:space="preserve"> του </w:t>
            </w:r>
            <w:r w:rsidRPr="004F2185">
              <w:rPr>
                <w:rFonts w:ascii="Arial" w:eastAsia="Times New Roman" w:hAnsi="Arial" w:cs="Arial"/>
                <w:color w:val="000000"/>
                <w:sz w:val="20"/>
                <w:szCs w:val="20"/>
                <w:lang w:eastAsia="el-GR"/>
              </w:rPr>
              <w:t>2017</w:t>
            </w:r>
          </w:p>
        </w:tc>
        <w:tc>
          <w:tcPr>
            <w:tcW w:w="6379" w:type="dxa"/>
            <w:gridSpan w:val="4"/>
            <w:shd w:val="clear" w:color="auto" w:fill="auto"/>
          </w:tcPr>
          <w:p w14:paraId="542D5C03" w14:textId="7C168A55" w:rsidR="009616CB" w:rsidRDefault="009616CB" w:rsidP="009616CB">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 Ο Φορέας συμμορφώνεται με τις απαιτήσεις που ισχύουν για τους Φορείς Εναλλακτικής Επίλυσης Διαφορών δυνάμει του </w:t>
            </w:r>
            <w:r w:rsidRPr="000E68A4">
              <w:rPr>
                <w:rFonts w:ascii="Arial" w:eastAsia="Times New Roman" w:hAnsi="Arial" w:cs="Arial"/>
                <w:color w:val="000000"/>
                <w:sz w:val="20"/>
                <w:szCs w:val="20"/>
                <w:lang w:eastAsia="el-GR"/>
              </w:rPr>
              <w:t>περί της Εναλλακτικής Επίλυ</w:t>
            </w:r>
            <w:r>
              <w:rPr>
                <w:rFonts w:ascii="Arial" w:eastAsia="Times New Roman" w:hAnsi="Arial" w:cs="Arial"/>
                <w:color w:val="000000"/>
                <w:sz w:val="20"/>
                <w:szCs w:val="20"/>
                <w:lang w:eastAsia="el-GR"/>
              </w:rPr>
              <w:t xml:space="preserve">σης Καταναλωτικών Διαφορών Νόμου όταν επιλαμβάνεται παραπόνων ή καταγγελιών που εμπίπτουν στο πεδίο εφαρμογής του εν λόγω </w:t>
            </w:r>
            <w:r w:rsidRPr="00831384">
              <w:rPr>
                <w:rFonts w:ascii="Arial" w:eastAsia="Times New Roman" w:hAnsi="Arial" w:cs="Arial"/>
                <w:color w:val="000000"/>
                <w:sz w:val="20"/>
                <w:szCs w:val="20"/>
                <w:lang w:eastAsia="el-GR"/>
              </w:rPr>
              <w:t>Νόμου.</w:t>
            </w:r>
            <w:r>
              <w:rPr>
                <w:rFonts w:ascii="Arial" w:eastAsia="Times New Roman" w:hAnsi="Arial" w:cs="Arial"/>
                <w:color w:val="000000"/>
                <w:sz w:val="20"/>
                <w:szCs w:val="20"/>
                <w:lang w:eastAsia="el-GR"/>
              </w:rPr>
              <w:t>».</w:t>
            </w:r>
          </w:p>
        </w:tc>
      </w:tr>
    </w:tbl>
    <w:p w14:paraId="42D119D0" w14:textId="7E3BE97B" w:rsidR="006A21B0" w:rsidRPr="00CC24B2" w:rsidRDefault="006A21B0" w:rsidP="00DB1F21">
      <w:pPr>
        <w:spacing w:after="120"/>
        <w:jc w:val="both"/>
        <w:rPr>
          <w:rFonts w:ascii="Arial" w:hAnsi="Arial" w:cs="Arial"/>
          <w:sz w:val="20"/>
          <w:szCs w:val="20"/>
        </w:rPr>
      </w:pPr>
    </w:p>
    <w:sectPr w:rsidR="006A21B0" w:rsidRPr="00CC24B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781E" w14:textId="77777777" w:rsidR="00134964" w:rsidRDefault="00134964" w:rsidP="00E400CF">
      <w:pPr>
        <w:spacing w:after="0" w:line="240" w:lineRule="auto"/>
      </w:pPr>
      <w:r>
        <w:separator/>
      </w:r>
    </w:p>
  </w:endnote>
  <w:endnote w:type="continuationSeparator" w:id="0">
    <w:p w14:paraId="1CF4D2BA" w14:textId="77777777" w:rsidR="00134964" w:rsidRDefault="00134964" w:rsidP="00E4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6103" w14:textId="5E1DB795" w:rsidR="00ED0FED" w:rsidRPr="00E400CF" w:rsidRDefault="00ED0FED">
    <w:pPr>
      <w:pStyle w:val="Footer"/>
      <w:jc w:val="right"/>
      <w:rPr>
        <w:rFonts w:ascii="Arial" w:hAnsi="Arial" w:cs="Arial"/>
      </w:rPr>
    </w:pPr>
    <w:r w:rsidRPr="00E400CF">
      <w:rPr>
        <w:rFonts w:ascii="Arial" w:hAnsi="Arial" w:cs="Arial"/>
      </w:rPr>
      <w:fldChar w:fldCharType="begin"/>
    </w:r>
    <w:r w:rsidRPr="00E400CF">
      <w:rPr>
        <w:rFonts w:ascii="Arial" w:hAnsi="Arial" w:cs="Arial"/>
      </w:rPr>
      <w:instrText xml:space="preserve"> PAGE   \* MERGEFORMAT </w:instrText>
    </w:r>
    <w:r w:rsidRPr="00E400CF">
      <w:rPr>
        <w:rFonts w:ascii="Arial" w:hAnsi="Arial" w:cs="Arial"/>
      </w:rPr>
      <w:fldChar w:fldCharType="separate"/>
    </w:r>
    <w:r w:rsidR="00B91184">
      <w:rPr>
        <w:rFonts w:ascii="Arial" w:hAnsi="Arial" w:cs="Arial"/>
        <w:noProof/>
      </w:rPr>
      <w:t>3</w:t>
    </w:r>
    <w:r w:rsidRPr="00E400CF">
      <w:rPr>
        <w:rFonts w:ascii="Arial" w:hAnsi="Arial" w:cs="Arial"/>
        <w:noProof/>
      </w:rPr>
      <w:fldChar w:fldCharType="end"/>
    </w:r>
  </w:p>
  <w:p w14:paraId="3A937314" w14:textId="77777777" w:rsidR="00ED0FED" w:rsidRDefault="00ED0F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454AB" w14:textId="77777777" w:rsidR="00134964" w:rsidRDefault="00134964" w:rsidP="00E400CF">
      <w:pPr>
        <w:spacing w:after="0" w:line="240" w:lineRule="auto"/>
      </w:pPr>
      <w:r>
        <w:separator/>
      </w:r>
    </w:p>
  </w:footnote>
  <w:footnote w:type="continuationSeparator" w:id="0">
    <w:p w14:paraId="6C01326B" w14:textId="77777777" w:rsidR="00134964" w:rsidRDefault="00134964" w:rsidP="00E4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237"/>
    <w:multiLevelType w:val="hybridMultilevel"/>
    <w:tmpl w:val="4A203A20"/>
    <w:lvl w:ilvl="0" w:tplc="D4D0ADA6">
      <w:start w:val="1"/>
      <w:numFmt w:val="lowerRoman"/>
      <w:lvlText w:val="(%1)"/>
      <w:lvlJc w:val="left"/>
      <w:pPr>
        <w:ind w:left="1080" w:hanging="72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D3B6F"/>
    <w:multiLevelType w:val="hybridMultilevel"/>
    <w:tmpl w:val="7B726676"/>
    <w:lvl w:ilvl="0" w:tplc="A38018EC">
      <w:start w:val="1"/>
      <w:numFmt w:val="lowerRoman"/>
      <w:lvlText w:val="(%1)"/>
      <w:lvlJc w:val="left"/>
      <w:pPr>
        <w:ind w:left="1080" w:hanging="72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45"/>
    <w:rsid w:val="00004535"/>
    <w:rsid w:val="00017684"/>
    <w:rsid w:val="00020F86"/>
    <w:rsid w:val="000236FA"/>
    <w:rsid w:val="000278A3"/>
    <w:rsid w:val="00036BAA"/>
    <w:rsid w:val="00040876"/>
    <w:rsid w:val="00060B4C"/>
    <w:rsid w:val="00070F8B"/>
    <w:rsid w:val="0007320A"/>
    <w:rsid w:val="00073F0D"/>
    <w:rsid w:val="000809BF"/>
    <w:rsid w:val="000854EB"/>
    <w:rsid w:val="0008607D"/>
    <w:rsid w:val="000917DD"/>
    <w:rsid w:val="000927CC"/>
    <w:rsid w:val="00093DB1"/>
    <w:rsid w:val="000972FF"/>
    <w:rsid w:val="000B501B"/>
    <w:rsid w:val="000B5B0C"/>
    <w:rsid w:val="000C2849"/>
    <w:rsid w:val="000C2A35"/>
    <w:rsid w:val="000C55B9"/>
    <w:rsid w:val="000D2A9D"/>
    <w:rsid w:val="000E68A4"/>
    <w:rsid w:val="000F3106"/>
    <w:rsid w:val="000F40B2"/>
    <w:rsid w:val="000F42D4"/>
    <w:rsid w:val="000F585C"/>
    <w:rsid w:val="00101672"/>
    <w:rsid w:val="00105289"/>
    <w:rsid w:val="0013008E"/>
    <w:rsid w:val="00134964"/>
    <w:rsid w:val="00135FB6"/>
    <w:rsid w:val="00137F03"/>
    <w:rsid w:val="0014637F"/>
    <w:rsid w:val="00151618"/>
    <w:rsid w:val="001562B0"/>
    <w:rsid w:val="00192F8C"/>
    <w:rsid w:val="001949B4"/>
    <w:rsid w:val="00196FF7"/>
    <w:rsid w:val="001A666A"/>
    <w:rsid w:val="001B1E95"/>
    <w:rsid w:val="001B3A7C"/>
    <w:rsid w:val="001B5628"/>
    <w:rsid w:val="001B5E49"/>
    <w:rsid w:val="001C1CEE"/>
    <w:rsid w:val="001C7264"/>
    <w:rsid w:val="001D13E4"/>
    <w:rsid w:val="001D44F3"/>
    <w:rsid w:val="0020054E"/>
    <w:rsid w:val="00212CCB"/>
    <w:rsid w:val="0021636A"/>
    <w:rsid w:val="002175B8"/>
    <w:rsid w:val="00222CF8"/>
    <w:rsid w:val="00223865"/>
    <w:rsid w:val="0022607B"/>
    <w:rsid w:val="00235483"/>
    <w:rsid w:val="00240553"/>
    <w:rsid w:val="00252F78"/>
    <w:rsid w:val="00264E44"/>
    <w:rsid w:val="0026587D"/>
    <w:rsid w:val="00270B64"/>
    <w:rsid w:val="00272EE0"/>
    <w:rsid w:val="00275714"/>
    <w:rsid w:val="00291215"/>
    <w:rsid w:val="002A1BE7"/>
    <w:rsid w:val="002B5664"/>
    <w:rsid w:val="002B78ED"/>
    <w:rsid w:val="002C0A1C"/>
    <w:rsid w:val="002C0B3A"/>
    <w:rsid w:val="002C5DBB"/>
    <w:rsid w:val="002C752F"/>
    <w:rsid w:val="002D03C3"/>
    <w:rsid w:val="002D6FAA"/>
    <w:rsid w:val="002E160C"/>
    <w:rsid w:val="002E427E"/>
    <w:rsid w:val="002E6EC8"/>
    <w:rsid w:val="002E78B9"/>
    <w:rsid w:val="002F6B7C"/>
    <w:rsid w:val="00300B17"/>
    <w:rsid w:val="0032613C"/>
    <w:rsid w:val="00353D07"/>
    <w:rsid w:val="00354E5A"/>
    <w:rsid w:val="00364F56"/>
    <w:rsid w:val="003653A1"/>
    <w:rsid w:val="00376A07"/>
    <w:rsid w:val="00383A76"/>
    <w:rsid w:val="003929A2"/>
    <w:rsid w:val="003A08A3"/>
    <w:rsid w:val="003A106E"/>
    <w:rsid w:val="003A1C23"/>
    <w:rsid w:val="003A5F05"/>
    <w:rsid w:val="003B177B"/>
    <w:rsid w:val="003C0AA0"/>
    <w:rsid w:val="003D21D9"/>
    <w:rsid w:val="003E03E4"/>
    <w:rsid w:val="003E1059"/>
    <w:rsid w:val="003E1B81"/>
    <w:rsid w:val="003F3074"/>
    <w:rsid w:val="003F7C33"/>
    <w:rsid w:val="0040067F"/>
    <w:rsid w:val="004009C8"/>
    <w:rsid w:val="004048DE"/>
    <w:rsid w:val="004147BA"/>
    <w:rsid w:val="004169BC"/>
    <w:rsid w:val="004222F9"/>
    <w:rsid w:val="00422A9E"/>
    <w:rsid w:val="00435FC6"/>
    <w:rsid w:val="00437385"/>
    <w:rsid w:val="00440E25"/>
    <w:rsid w:val="00446F86"/>
    <w:rsid w:val="00450B17"/>
    <w:rsid w:val="00452BB9"/>
    <w:rsid w:val="0046108D"/>
    <w:rsid w:val="00465A05"/>
    <w:rsid w:val="0047706B"/>
    <w:rsid w:val="00481A41"/>
    <w:rsid w:val="00482FBF"/>
    <w:rsid w:val="004845A9"/>
    <w:rsid w:val="0049295C"/>
    <w:rsid w:val="004B1F2C"/>
    <w:rsid w:val="004B38A1"/>
    <w:rsid w:val="004C415A"/>
    <w:rsid w:val="004D1823"/>
    <w:rsid w:val="004F2185"/>
    <w:rsid w:val="004F34C6"/>
    <w:rsid w:val="004F400F"/>
    <w:rsid w:val="004F447A"/>
    <w:rsid w:val="00500327"/>
    <w:rsid w:val="00515D2A"/>
    <w:rsid w:val="0052186E"/>
    <w:rsid w:val="00522F7F"/>
    <w:rsid w:val="00527AB0"/>
    <w:rsid w:val="005315A7"/>
    <w:rsid w:val="00534F84"/>
    <w:rsid w:val="005416E3"/>
    <w:rsid w:val="005543F6"/>
    <w:rsid w:val="00554A1C"/>
    <w:rsid w:val="005619BC"/>
    <w:rsid w:val="0056606F"/>
    <w:rsid w:val="00567FBD"/>
    <w:rsid w:val="00580014"/>
    <w:rsid w:val="0058682A"/>
    <w:rsid w:val="005A3DC7"/>
    <w:rsid w:val="005A548A"/>
    <w:rsid w:val="005C28B9"/>
    <w:rsid w:val="005C5F8D"/>
    <w:rsid w:val="005D0A0B"/>
    <w:rsid w:val="005D17A4"/>
    <w:rsid w:val="005D48EB"/>
    <w:rsid w:val="005D539D"/>
    <w:rsid w:val="005E5B14"/>
    <w:rsid w:val="005F12EA"/>
    <w:rsid w:val="005F67AD"/>
    <w:rsid w:val="00601206"/>
    <w:rsid w:val="00606813"/>
    <w:rsid w:val="00612458"/>
    <w:rsid w:val="00616872"/>
    <w:rsid w:val="00622A29"/>
    <w:rsid w:val="00623335"/>
    <w:rsid w:val="00633C3F"/>
    <w:rsid w:val="006411A2"/>
    <w:rsid w:val="00642A45"/>
    <w:rsid w:val="00646D73"/>
    <w:rsid w:val="00655764"/>
    <w:rsid w:val="00666DD5"/>
    <w:rsid w:val="00681D5F"/>
    <w:rsid w:val="00691085"/>
    <w:rsid w:val="00695946"/>
    <w:rsid w:val="006A0F21"/>
    <w:rsid w:val="006A21B0"/>
    <w:rsid w:val="006A3DFE"/>
    <w:rsid w:val="006A767C"/>
    <w:rsid w:val="006B27AC"/>
    <w:rsid w:val="006B741C"/>
    <w:rsid w:val="006C1BC1"/>
    <w:rsid w:val="006C51BB"/>
    <w:rsid w:val="006D6B64"/>
    <w:rsid w:val="006E5C30"/>
    <w:rsid w:val="006F5738"/>
    <w:rsid w:val="006F614A"/>
    <w:rsid w:val="007005E2"/>
    <w:rsid w:val="00711721"/>
    <w:rsid w:val="00715954"/>
    <w:rsid w:val="007335CC"/>
    <w:rsid w:val="0074495F"/>
    <w:rsid w:val="00745517"/>
    <w:rsid w:val="00745D0E"/>
    <w:rsid w:val="007476AC"/>
    <w:rsid w:val="00757499"/>
    <w:rsid w:val="00763115"/>
    <w:rsid w:val="00763517"/>
    <w:rsid w:val="0077519F"/>
    <w:rsid w:val="00783879"/>
    <w:rsid w:val="00785634"/>
    <w:rsid w:val="00797B4B"/>
    <w:rsid w:val="007B786D"/>
    <w:rsid w:val="007C0918"/>
    <w:rsid w:val="007C5DFF"/>
    <w:rsid w:val="007E2590"/>
    <w:rsid w:val="007E49DA"/>
    <w:rsid w:val="007F35DF"/>
    <w:rsid w:val="00802D3E"/>
    <w:rsid w:val="0081444B"/>
    <w:rsid w:val="00814673"/>
    <w:rsid w:val="00821395"/>
    <w:rsid w:val="00821772"/>
    <w:rsid w:val="008224CB"/>
    <w:rsid w:val="00826738"/>
    <w:rsid w:val="00826F8E"/>
    <w:rsid w:val="00830C6A"/>
    <w:rsid w:val="00831384"/>
    <w:rsid w:val="00835A5D"/>
    <w:rsid w:val="00836457"/>
    <w:rsid w:val="0083650A"/>
    <w:rsid w:val="008411C1"/>
    <w:rsid w:val="00845232"/>
    <w:rsid w:val="00851D8E"/>
    <w:rsid w:val="008618BE"/>
    <w:rsid w:val="00874ADA"/>
    <w:rsid w:val="00877C1C"/>
    <w:rsid w:val="00883955"/>
    <w:rsid w:val="00884712"/>
    <w:rsid w:val="008931B9"/>
    <w:rsid w:val="008D1319"/>
    <w:rsid w:val="008D136B"/>
    <w:rsid w:val="009118F5"/>
    <w:rsid w:val="009230F9"/>
    <w:rsid w:val="009305C1"/>
    <w:rsid w:val="00932395"/>
    <w:rsid w:val="00932A9B"/>
    <w:rsid w:val="009347E2"/>
    <w:rsid w:val="00934B88"/>
    <w:rsid w:val="009404C5"/>
    <w:rsid w:val="009412D5"/>
    <w:rsid w:val="00941BB3"/>
    <w:rsid w:val="009525F0"/>
    <w:rsid w:val="0095453D"/>
    <w:rsid w:val="009616CB"/>
    <w:rsid w:val="0098063E"/>
    <w:rsid w:val="009853EF"/>
    <w:rsid w:val="009A2759"/>
    <w:rsid w:val="009B5E0A"/>
    <w:rsid w:val="009C53DE"/>
    <w:rsid w:val="009D5278"/>
    <w:rsid w:val="009E2BE9"/>
    <w:rsid w:val="009E454F"/>
    <w:rsid w:val="009E4A9F"/>
    <w:rsid w:val="009F1E7C"/>
    <w:rsid w:val="00A15B94"/>
    <w:rsid w:val="00A167AF"/>
    <w:rsid w:val="00A3464E"/>
    <w:rsid w:val="00A352CE"/>
    <w:rsid w:val="00A40E08"/>
    <w:rsid w:val="00A555F0"/>
    <w:rsid w:val="00A64241"/>
    <w:rsid w:val="00A70885"/>
    <w:rsid w:val="00A712B6"/>
    <w:rsid w:val="00A7491A"/>
    <w:rsid w:val="00A76DB0"/>
    <w:rsid w:val="00A8496A"/>
    <w:rsid w:val="00A8560A"/>
    <w:rsid w:val="00A93D46"/>
    <w:rsid w:val="00AB043C"/>
    <w:rsid w:val="00AE2E36"/>
    <w:rsid w:val="00AF3112"/>
    <w:rsid w:val="00AF62A5"/>
    <w:rsid w:val="00B02B97"/>
    <w:rsid w:val="00B04086"/>
    <w:rsid w:val="00B12559"/>
    <w:rsid w:val="00B15605"/>
    <w:rsid w:val="00B216FD"/>
    <w:rsid w:val="00B22DA9"/>
    <w:rsid w:val="00B36FC2"/>
    <w:rsid w:val="00B4453E"/>
    <w:rsid w:val="00B65834"/>
    <w:rsid w:val="00B66EB9"/>
    <w:rsid w:val="00B75F2D"/>
    <w:rsid w:val="00B91184"/>
    <w:rsid w:val="00BB19BD"/>
    <w:rsid w:val="00BD1432"/>
    <w:rsid w:val="00BD7F47"/>
    <w:rsid w:val="00BE37D8"/>
    <w:rsid w:val="00BE585C"/>
    <w:rsid w:val="00C23BAE"/>
    <w:rsid w:val="00C2490D"/>
    <w:rsid w:val="00C33BD2"/>
    <w:rsid w:val="00C34AA1"/>
    <w:rsid w:val="00C371AC"/>
    <w:rsid w:val="00C37FED"/>
    <w:rsid w:val="00C52F70"/>
    <w:rsid w:val="00C578E5"/>
    <w:rsid w:val="00C7547A"/>
    <w:rsid w:val="00C83AD8"/>
    <w:rsid w:val="00C969D8"/>
    <w:rsid w:val="00C96C4C"/>
    <w:rsid w:val="00C97BDE"/>
    <w:rsid w:val="00CA38DE"/>
    <w:rsid w:val="00CC24B2"/>
    <w:rsid w:val="00CC3310"/>
    <w:rsid w:val="00CC3D45"/>
    <w:rsid w:val="00CD096B"/>
    <w:rsid w:val="00CD1071"/>
    <w:rsid w:val="00CE2EF2"/>
    <w:rsid w:val="00CE7152"/>
    <w:rsid w:val="00CF4106"/>
    <w:rsid w:val="00CF6AD5"/>
    <w:rsid w:val="00D04AF5"/>
    <w:rsid w:val="00D07B6D"/>
    <w:rsid w:val="00D10E97"/>
    <w:rsid w:val="00D21016"/>
    <w:rsid w:val="00D23FBC"/>
    <w:rsid w:val="00D24B99"/>
    <w:rsid w:val="00D30996"/>
    <w:rsid w:val="00D465A0"/>
    <w:rsid w:val="00D57D8A"/>
    <w:rsid w:val="00D60C02"/>
    <w:rsid w:val="00D7513D"/>
    <w:rsid w:val="00D76196"/>
    <w:rsid w:val="00D77941"/>
    <w:rsid w:val="00D850DD"/>
    <w:rsid w:val="00D871B7"/>
    <w:rsid w:val="00D905E2"/>
    <w:rsid w:val="00D924D6"/>
    <w:rsid w:val="00DA315C"/>
    <w:rsid w:val="00DA47F6"/>
    <w:rsid w:val="00DA7670"/>
    <w:rsid w:val="00DB1F21"/>
    <w:rsid w:val="00DC7517"/>
    <w:rsid w:val="00DD101C"/>
    <w:rsid w:val="00DD797B"/>
    <w:rsid w:val="00DE557E"/>
    <w:rsid w:val="00DF4215"/>
    <w:rsid w:val="00DF5B8F"/>
    <w:rsid w:val="00E02793"/>
    <w:rsid w:val="00E03A45"/>
    <w:rsid w:val="00E0501C"/>
    <w:rsid w:val="00E14E55"/>
    <w:rsid w:val="00E15EA1"/>
    <w:rsid w:val="00E20078"/>
    <w:rsid w:val="00E22E1F"/>
    <w:rsid w:val="00E26DFD"/>
    <w:rsid w:val="00E309FC"/>
    <w:rsid w:val="00E30A37"/>
    <w:rsid w:val="00E400CF"/>
    <w:rsid w:val="00E40FC0"/>
    <w:rsid w:val="00E44071"/>
    <w:rsid w:val="00E472FB"/>
    <w:rsid w:val="00E51FCC"/>
    <w:rsid w:val="00E60F0B"/>
    <w:rsid w:val="00E63CB8"/>
    <w:rsid w:val="00E666D3"/>
    <w:rsid w:val="00E67484"/>
    <w:rsid w:val="00E72296"/>
    <w:rsid w:val="00E83AAF"/>
    <w:rsid w:val="00E93742"/>
    <w:rsid w:val="00E93D72"/>
    <w:rsid w:val="00E97640"/>
    <w:rsid w:val="00EA2C5B"/>
    <w:rsid w:val="00EB6A2F"/>
    <w:rsid w:val="00EC05EF"/>
    <w:rsid w:val="00EC0D7E"/>
    <w:rsid w:val="00EC466F"/>
    <w:rsid w:val="00ED0FED"/>
    <w:rsid w:val="00ED4937"/>
    <w:rsid w:val="00ED4B27"/>
    <w:rsid w:val="00EF67F4"/>
    <w:rsid w:val="00F00E03"/>
    <w:rsid w:val="00F01860"/>
    <w:rsid w:val="00F1308D"/>
    <w:rsid w:val="00F2670B"/>
    <w:rsid w:val="00F3210B"/>
    <w:rsid w:val="00F3727B"/>
    <w:rsid w:val="00F417E6"/>
    <w:rsid w:val="00F473CF"/>
    <w:rsid w:val="00F53680"/>
    <w:rsid w:val="00F6331C"/>
    <w:rsid w:val="00F70C7D"/>
    <w:rsid w:val="00F70D06"/>
    <w:rsid w:val="00F74F42"/>
    <w:rsid w:val="00F862AE"/>
    <w:rsid w:val="00F91B67"/>
    <w:rsid w:val="00F9498E"/>
    <w:rsid w:val="00F95A66"/>
    <w:rsid w:val="00F971FA"/>
    <w:rsid w:val="00FA182B"/>
    <w:rsid w:val="00FA22C3"/>
    <w:rsid w:val="00FB1136"/>
    <w:rsid w:val="00FB3D45"/>
    <w:rsid w:val="00FC23E1"/>
    <w:rsid w:val="00FC718C"/>
    <w:rsid w:val="00FD1B79"/>
    <w:rsid w:val="00FE0CA4"/>
    <w:rsid w:val="00FF18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1488"/>
  <w15:docId w15:val="{8CF12F51-68EF-4944-BF03-F0F2FD9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01C"/>
    <w:pPr>
      <w:spacing w:after="200" w:line="276" w:lineRule="auto"/>
    </w:pPr>
    <w:rPr>
      <w:rFonts w:ascii="Tahoma" w:hAnsi="Tahoma"/>
      <w:sz w:val="18"/>
      <w:szCs w:val="22"/>
      <w:lang w:eastAsia="en-US"/>
    </w:rPr>
  </w:style>
  <w:style w:type="paragraph" w:styleId="Heading1">
    <w:name w:val="heading 1"/>
    <w:basedOn w:val="Normal"/>
    <w:next w:val="Normal"/>
    <w:link w:val="Heading1Char"/>
    <w:uiPriority w:val="9"/>
    <w:qFormat/>
    <w:rsid w:val="00020F8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020F8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F"/>
    <w:pPr>
      <w:tabs>
        <w:tab w:val="center" w:pos="4153"/>
        <w:tab w:val="right" w:pos="8306"/>
      </w:tabs>
      <w:spacing w:after="0" w:line="240" w:lineRule="auto"/>
    </w:pPr>
  </w:style>
  <w:style w:type="character" w:customStyle="1" w:styleId="HeaderChar">
    <w:name w:val="Header Char"/>
    <w:link w:val="Header"/>
    <w:uiPriority w:val="99"/>
    <w:rsid w:val="00E400CF"/>
    <w:rPr>
      <w:rFonts w:ascii="Tahoma" w:hAnsi="Tahoma"/>
      <w:sz w:val="18"/>
      <w:szCs w:val="22"/>
      <w:lang w:eastAsia="en-US"/>
    </w:rPr>
  </w:style>
  <w:style w:type="paragraph" w:styleId="Footer">
    <w:name w:val="footer"/>
    <w:basedOn w:val="Normal"/>
    <w:link w:val="FooterChar"/>
    <w:uiPriority w:val="99"/>
    <w:unhideWhenUsed/>
    <w:rsid w:val="00E400CF"/>
    <w:pPr>
      <w:tabs>
        <w:tab w:val="center" w:pos="4153"/>
        <w:tab w:val="right" w:pos="8306"/>
      </w:tabs>
      <w:spacing w:after="0" w:line="240" w:lineRule="auto"/>
    </w:pPr>
  </w:style>
  <w:style w:type="character" w:customStyle="1" w:styleId="FooterChar">
    <w:name w:val="Footer Char"/>
    <w:link w:val="Footer"/>
    <w:uiPriority w:val="99"/>
    <w:rsid w:val="00E400CF"/>
    <w:rPr>
      <w:rFonts w:ascii="Tahoma" w:hAnsi="Tahoma"/>
      <w:sz w:val="18"/>
      <w:szCs w:val="22"/>
      <w:lang w:eastAsia="en-US"/>
    </w:rPr>
  </w:style>
  <w:style w:type="paragraph" w:styleId="BalloonText">
    <w:name w:val="Balloon Text"/>
    <w:basedOn w:val="Normal"/>
    <w:link w:val="BalloonTextChar"/>
    <w:uiPriority w:val="99"/>
    <w:semiHidden/>
    <w:unhideWhenUsed/>
    <w:rsid w:val="00932395"/>
    <w:pPr>
      <w:spacing w:after="0" w:line="240" w:lineRule="auto"/>
    </w:pPr>
    <w:rPr>
      <w:rFonts w:cs="Tahoma"/>
      <w:sz w:val="16"/>
      <w:szCs w:val="16"/>
    </w:rPr>
  </w:style>
  <w:style w:type="character" w:customStyle="1" w:styleId="BalloonTextChar">
    <w:name w:val="Balloon Text Char"/>
    <w:link w:val="BalloonText"/>
    <w:uiPriority w:val="99"/>
    <w:semiHidden/>
    <w:rsid w:val="00932395"/>
    <w:rPr>
      <w:rFonts w:ascii="Tahoma" w:hAnsi="Tahoma" w:cs="Tahoma"/>
      <w:sz w:val="16"/>
      <w:szCs w:val="16"/>
      <w:lang w:eastAsia="en-US"/>
    </w:rPr>
  </w:style>
  <w:style w:type="character" w:customStyle="1" w:styleId="Heading2Char">
    <w:name w:val="Heading 2 Char"/>
    <w:link w:val="Heading2"/>
    <w:uiPriority w:val="9"/>
    <w:rsid w:val="00020F86"/>
    <w:rPr>
      <w:rFonts w:ascii="Calibri Light" w:eastAsia="Times New Roman" w:hAnsi="Calibri Light" w:cs="Times New Roman"/>
      <w:b/>
      <w:bCs/>
      <w:i/>
      <w:iCs/>
      <w:sz w:val="28"/>
      <w:szCs w:val="28"/>
      <w:lang w:val="el-GR" w:eastAsia="en-US"/>
    </w:rPr>
  </w:style>
  <w:style w:type="character" w:customStyle="1" w:styleId="Heading1Char">
    <w:name w:val="Heading 1 Char"/>
    <w:link w:val="Heading1"/>
    <w:uiPriority w:val="9"/>
    <w:rsid w:val="00020F86"/>
    <w:rPr>
      <w:rFonts w:ascii="Calibri Light" w:eastAsia="Times New Roman" w:hAnsi="Calibri Light" w:cs="Times New Roman"/>
      <w:b/>
      <w:bCs/>
      <w:kern w:val="32"/>
      <w:sz w:val="32"/>
      <w:szCs w:val="32"/>
      <w:lang w:val="el-GR" w:eastAsia="en-US"/>
    </w:rPr>
  </w:style>
  <w:style w:type="paragraph" w:styleId="NoSpacing">
    <w:name w:val="No Spacing"/>
    <w:uiPriority w:val="1"/>
    <w:qFormat/>
    <w:rsid w:val="005E5B14"/>
    <w:rPr>
      <w:rFonts w:ascii="Tahoma" w:hAnsi="Tahoma"/>
      <w:sz w:val="18"/>
      <w:szCs w:val="22"/>
      <w:lang w:eastAsia="en-US"/>
    </w:rPr>
  </w:style>
  <w:style w:type="character" w:styleId="CommentReference">
    <w:name w:val="annotation reference"/>
    <w:basedOn w:val="DefaultParagraphFont"/>
    <w:uiPriority w:val="99"/>
    <w:semiHidden/>
    <w:unhideWhenUsed/>
    <w:rsid w:val="00291215"/>
    <w:rPr>
      <w:sz w:val="16"/>
      <w:szCs w:val="16"/>
    </w:rPr>
  </w:style>
  <w:style w:type="paragraph" w:styleId="CommentText">
    <w:name w:val="annotation text"/>
    <w:basedOn w:val="Normal"/>
    <w:link w:val="CommentTextChar"/>
    <w:uiPriority w:val="99"/>
    <w:semiHidden/>
    <w:unhideWhenUsed/>
    <w:rsid w:val="00291215"/>
    <w:pPr>
      <w:spacing w:line="240" w:lineRule="auto"/>
    </w:pPr>
    <w:rPr>
      <w:sz w:val="20"/>
      <w:szCs w:val="20"/>
    </w:rPr>
  </w:style>
  <w:style w:type="character" w:customStyle="1" w:styleId="CommentTextChar">
    <w:name w:val="Comment Text Char"/>
    <w:basedOn w:val="DefaultParagraphFont"/>
    <w:link w:val="CommentText"/>
    <w:uiPriority w:val="99"/>
    <w:semiHidden/>
    <w:rsid w:val="00291215"/>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291215"/>
    <w:rPr>
      <w:b/>
      <w:bCs/>
    </w:rPr>
  </w:style>
  <w:style w:type="character" w:customStyle="1" w:styleId="CommentSubjectChar">
    <w:name w:val="Comment Subject Char"/>
    <w:basedOn w:val="CommentTextChar"/>
    <w:link w:val="CommentSubject"/>
    <w:uiPriority w:val="99"/>
    <w:semiHidden/>
    <w:rsid w:val="00291215"/>
    <w:rPr>
      <w:rFonts w:ascii="Tahoma" w:hAnsi="Tahoma"/>
      <w:b/>
      <w:bCs/>
      <w:lang w:eastAsia="en-US"/>
    </w:rPr>
  </w:style>
  <w:style w:type="paragraph" w:customStyle="1" w:styleId="Default">
    <w:name w:val="Default"/>
    <w:rsid w:val="004845A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1772"/>
    <w:pPr>
      <w:ind w:left="720"/>
      <w:contextualSpacing/>
    </w:pPr>
  </w:style>
  <w:style w:type="paragraph" w:customStyle="1" w:styleId="Normal1">
    <w:name w:val="Normal1"/>
    <w:basedOn w:val="Normal"/>
    <w:rsid w:val="00F70D06"/>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F70D06"/>
    <w:rPr>
      <w:rFonts w:ascii="Tahoma" w:hAnsi="Tahom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6188">
      <w:bodyDiv w:val="1"/>
      <w:marLeft w:val="0"/>
      <w:marRight w:val="0"/>
      <w:marTop w:val="0"/>
      <w:marBottom w:val="0"/>
      <w:divBdr>
        <w:top w:val="none" w:sz="0" w:space="0" w:color="auto"/>
        <w:left w:val="none" w:sz="0" w:space="0" w:color="auto"/>
        <w:bottom w:val="none" w:sz="0" w:space="0" w:color="auto"/>
        <w:right w:val="none" w:sz="0" w:space="0" w:color="auto"/>
      </w:divBdr>
    </w:div>
    <w:div w:id="298144727">
      <w:bodyDiv w:val="1"/>
      <w:marLeft w:val="0"/>
      <w:marRight w:val="0"/>
      <w:marTop w:val="0"/>
      <w:marBottom w:val="0"/>
      <w:divBdr>
        <w:top w:val="none" w:sz="0" w:space="0" w:color="auto"/>
        <w:left w:val="none" w:sz="0" w:space="0" w:color="auto"/>
        <w:bottom w:val="none" w:sz="0" w:space="0" w:color="auto"/>
        <w:right w:val="none" w:sz="0" w:space="0" w:color="auto"/>
      </w:divBdr>
    </w:div>
    <w:div w:id="1036851585">
      <w:bodyDiv w:val="1"/>
      <w:marLeft w:val="0"/>
      <w:marRight w:val="0"/>
      <w:marTop w:val="0"/>
      <w:marBottom w:val="0"/>
      <w:divBdr>
        <w:top w:val="none" w:sz="0" w:space="0" w:color="auto"/>
        <w:left w:val="none" w:sz="0" w:space="0" w:color="auto"/>
        <w:bottom w:val="none" w:sz="0" w:space="0" w:color="auto"/>
        <w:right w:val="none" w:sz="0" w:space="0" w:color="auto"/>
      </w:divBdr>
    </w:div>
    <w:div w:id="1119563885">
      <w:bodyDiv w:val="1"/>
      <w:marLeft w:val="0"/>
      <w:marRight w:val="0"/>
      <w:marTop w:val="0"/>
      <w:marBottom w:val="0"/>
      <w:divBdr>
        <w:top w:val="none" w:sz="0" w:space="0" w:color="auto"/>
        <w:left w:val="none" w:sz="0" w:space="0" w:color="auto"/>
        <w:bottom w:val="none" w:sz="0" w:space="0" w:color="auto"/>
        <w:right w:val="none" w:sz="0" w:space="0" w:color="auto"/>
      </w:divBdr>
    </w:div>
    <w:div w:id="1197619458">
      <w:bodyDiv w:val="1"/>
      <w:marLeft w:val="0"/>
      <w:marRight w:val="0"/>
      <w:marTop w:val="0"/>
      <w:marBottom w:val="0"/>
      <w:divBdr>
        <w:top w:val="none" w:sz="0" w:space="0" w:color="auto"/>
        <w:left w:val="none" w:sz="0" w:space="0" w:color="auto"/>
        <w:bottom w:val="none" w:sz="0" w:space="0" w:color="auto"/>
        <w:right w:val="none" w:sz="0" w:space="0" w:color="auto"/>
      </w:divBdr>
    </w:div>
    <w:div w:id="1288002144">
      <w:bodyDiv w:val="1"/>
      <w:marLeft w:val="0"/>
      <w:marRight w:val="0"/>
      <w:marTop w:val="0"/>
      <w:marBottom w:val="0"/>
      <w:divBdr>
        <w:top w:val="none" w:sz="0" w:space="0" w:color="auto"/>
        <w:left w:val="none" w:sz="0" w:space="0" w:color="auto"/>
        <w:bottom w:val="none" w:sz="0" w:space="0" w:color="auto"/>
        <w:right w:val="none" w:sz="0" w:space="0" w:color="auto"/>
      </w:divBdr>
    </w:div>
    <w:div w:id="1391422339">
      <w:bodyDiv w:val="1"/>
      <w:marLeft w:val="0"/>
      <w:marRight w:val="0"/>
      <w:marTop w:val="0"/>
      <w:marBottom w:val="0"/>
      <w:divBdr>
        <w:top w:val="none" w:sz="0" w:space="0" w:color="auto"/>
        <w:left w:val="none" w:sz="0" w:space="0" w:color="auto"/>
        <w:bottom w:val="none" w:sz="0" w:space="0" w:color="auto"/>
        <w:right w:val="none" w:sz="0" w:space="0" w:color="auto"/>
      </w:divBdr>
    </w:div>
    <w:div w:id="18292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12A2-13A0-467C-ACFE-7BDD8483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22436</TotalTime>
  <Pages>9</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MT</cp:lastModifiedBy>
  <cp:revision>68</cp:revision>
  <cp:lastPrinted>2017-12-12T08:11:00Z</cp:lastPrinted>
  <dcterms:created xsi:type="dcterms:W3CDTF">2017-04-13T09:45:00Z</dcterms:created>
  <dcterms:modified xsi:type="dcterms:W3CDTF">2017-12-13T11:45:00Z</dcterms:modified>
</cp:coreProperties>
</file>